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
        <w:tblW w:w="9606" w:type="dxa"/>
        <w:tblLook w:val="04A0" w:firstRow="1" w:lastRow="0" w:firstColumn="1" w:lastColumn="0" w:noHBand="0" w:noVBand="1"/>
      </w:tblPr>
      <w:tblGrid>
        <w:gridCol w:w="9606"/>
      </w:tblGrid>
      <w:tr w:rsidR="00800396" w:rsidRPr="00906AA2" w14:paraId="0E0E5B9E" w14:textId="77777777" w:rsidTr="005F58FB">
        <w:trPr>
          <w:trHeight w:val="836"/>
        </w:trPr>
        <w:tc>
          <w:tcPr>
            <w:tcW w:w="9606" w:type="dxa"/>
            <w:shd w:val="clear" w:color="auto" w:fill="F2F2F2" w:themeFill="background1" w:themeFillShade="F2"/>
            <w:vAlign w:val="center"/>
          </w:tcPr>
          <w:p w14:paraId="316170DC" w14:textId="77777777" w:rsidR="00800396" w:rsidRPr="00906AA2" w:rsidRDefault="00800396" w:rsidP="00800396">
            <w:pPr>
              <w:pStyle w:val="Default"/>
              <w:jc w:val="center"/>
              <w:rPr>
                <w:rFonts w:asciiTheme="minorHAnsi" w:hAnsiTheme="minorHAnsi"/>
                <w:sz w:val="28"/>
                <w:szCs w:val="28"/>
              </w:rPr>
            </w:pPr>
            <w:r w:rsidRPr="00906AA2">
              <w:rPr>
                <w:rFonts w:asciiTheme="minorHAnsi" w:hAnsiTheme="minorHAnsi"/>
                <w:b/>
                <w:bCs/>
                <w:sz w:val="28"/>
                <w:szCs w:val="28"/>
              </w:rPr>
              <w:t>Dokumentation von Erste-Hilfe-Leistungen</w:t>
            </w:r>
          </w:p>
          <w:p w14:paraId="023388A9" w14:textId="77777777" w:rsidR="00800396" w:rsidRPr="00906AA2" w:rsidRDefault="00800396" w:rsidP="00800396">
            <w:pPr>
              <w:jc w:val="center"/>
            </w:pPr>
            <w:r w:rsidRPr="00906AA2">
              <w:rPr>
                <w:sz w:val="23"/>
                <w:szCs w:val="23"/>
              </w:rPr>
              <w:t>(§24 Abs. 6 DGUV Vorschrift 1 „Grundsätze der Prävention“)</w:t>
            </w:r>
          </w:p>
        </w:tc>
      </w:tr>
      <w:tr w:rsidR="00800396" w:rsidRPr="00906AA2" w14:paraId="65B50610" w14:textId="77777777" w:rsidTr="00E040FF">
        <w:trPr>
          <w:trHeight w:val="505"/>
        </w:trPr>
        <w:tc>
          <w:tcPr>
            <w:tcW w:w="9606" w:type="dxa"/>
            <w:shd w:val="clear" w:color="auto" w:fill="7F7F7F" w:themeFill="text1" w:themeFillTint="80"/>
            <w:vAlign w:val="center"/>
          </w:tcPr>
          <w:p w14:paraId="57DD73EC" w14:textId="77777777" w:rsidR="00800396" w:rsidRPr="00906AA2" w:rsidRDefault="00800396" w:rsidP="00906AA2">
            <w:pPr>
              <w:jc w:val="center"/>
              <w:rPr>
                <w:color w:val="FFFFFF" w:themeColor="background1"/>
              </w:rPr>
            </w:pPr>
            <w:r w:rsidRPr="00906AA2">
              <w:rPr>
                <w:color w:val="FFFFFF" w:themeColor="background1"/>
                <w:sz w:val="23"/>
                <w:szCs w:val="23"/>
              </w:rPr>
              <w:t>Angaben zum Hergang des Unfalls bzw. des Gesundheitsschadens</w:t>
            </w:r>
          </w:p>
        </w:tc>
      </w:tr>
      <w:tr w:rsidR="00800396" w:rsidRPr="00906AA2" w14:paraId="3311525C" w14:textId="77777777" w:rsidTr="005F58FB">
        <w:trPr>
          <w:trHeight w:val="1037"/>
        </w:trPr>
        <w:tc>
          <w:tcPr>
            <w:tcW w:w="9606" w:type="dxa"/>
          </w:tcPr>
          <w:p w14:paraId="6CB69224" w14:textId="77777777" w:rsidR="00800396" w:rsidRPr="00906AA2" w:rsidRDefault="00800396" w:rsidP="00906AA2">
            <w:pPr>
              <w:spacing w:before="120"/>
            </w:pPr>
            <w:r w:rsidRPr="00906AA2">
              <w:rPr>
                <w:sz w:val="23"/>
                <w:szCs w:val="23"/>
              </w:rPr>
              <w:t>Name der verletzten bzw. erkrankten Person</w:t>
            </w:r>
          </w:p>
        </w:tc>
      </w:tr>
      <w:tr w:rsidR="00800396" w:rsidRPr="00906AA2" w14:paraId="763C4A7A" w14:textId="77777777" w:rsidTr="005F58FB">
        <w:trPr>
          <w:trHeight w:val="833"/>
        </w:trPr>
        <w:tc>
          <w:tcPr>
            <w:tcW w:w="9606" w:type="dxa"/>
          </w:tcPr>
          <w:p w14:paraId="3A9160D3" w14:textId="77777777" w:rsidR="00800396" w:rsidRPr="00906AA2" w:rsidRDefault="00800396" w:rsidP="00906AA2">
            <w:pPr>
              <w:spacing w:before="120"/>
              <w:rPr>
                <w:sz w:val="23"/>
                <w:szCs w:val="23"/>
              </w:rPr>
            </w:pPr>
            <w:r w:rsidRPr="00906AA2">
              <w:rPr>
                <w:sz w:val="23"/>
                <w:szCs w:val="23"/>
              </w:rPr>
              <w:t>Datum/Uhrzeit</w:t>
            </w:r>
          </w:p>
        </w:tc>
      </w:tr>
      <w:tr w:rsidR="00800396" w:rsidRPr="00906AA2" w14:paraId="271DB454" w14:textId="77777777" w:rsidTr="005F58FB">
        <w:trPr>
          <w:trHeight w:val="1129"/>
        </w:trPr>
        <w:tc>
          <w:tcPr>
            <w:tcW w:w="9606" w:type="dxa"/>
          </w:tcPr>
          <w:p w14:paraId="020223A2" w14:textId="77777777" w:rsidR="00800396" w:rsidRPr="00906AA2" w:rsidRDefault="00800396" w:rsidP="00906AA2">
            <w:pPr>
              <w:spacing w:before="120"/>
              <w:rPr>
                <w:sz w:val="23"/>
                <w:szCs w:val="23"/>
              </w:rPr>
            </w:pPr>
            <w:r w:rsidRPr="00906AA2">
              <w:rPr>
                <w:sz w:val="23"/>
                <w:szCs w:val="23"/>
              </w:rPr>
              <w:t>Ort (Unternehmensteil)</w:t>
            </w:r>
          </w:p>
        </w:tc>
      </w:tr>
      <w:tr w:rsidR="00800396" w:rsidRPr="00906AA2" w14:paraId="24BC6E75" w14:textId="77777777" w:rsidTr="005F58FB">
        <w:trPr>
          <w:trHeight w:val="2524"/>
        </w:trPr>
        <w:tc>
          <w:tcPr>
            <w:tcW w:w="9606" w:type="dxa"/>
          </w:tcPr>
          <w:p w14:paraId="399BB004" w14:textId="77777777" w:rsidR="00800396" w:rsidRPr="00906AA2" w:rsidRDefault="00800396" w:rsidP="00906AA2">
            <w:pPr>
              <w:spacing w:before="120"/>
              <w:rPr>
                <w:sz w:val="23"/>
                <w:szCs w:val="23"/>
              </w:rPr>
            </w:pPr>
            <w:r w:rsidRPr="00906AA2">
              <w:rPr>
                <w:sz w:val="23"/>
                <w:szCs w:val="23"/>
              </w:rPr>
              <w:t>Hergang</w:t>
            </w:r>
          </w:p>
        </w:tc>
      </w:tr>
      <w:tr w:rsidR="00800396" w:rsidRPr="00906AA2" w14:paraId="7DFD8377" w14:textId="77777777" w:rsidTr="005F58FB">
        <w:trPr>
          <w:trHeight w:val="1285"/>
        </w:trPr>
        <w:tc>
          <w:tcPr>
            <w:tcW w:w="9606" w:type="dxa"/>
          </w:tcPr>
          <w:p w14:paraId="6BE652A5" w14:textId="77777777" w:rsidR="00800396" w:rsidRPr="00906AA2" w:rsidRDefault="00800396" w:rsidP="00906AA2">
            <w:pPr>
              <w:spacing w:before="120"/>
              <w:rPr>
                <w:sz w:val="23"/>
                <w:szCs w:val="23"/>
              </w:rPr>
            </w:pPr>
            <w:r w:rsidRPr="00906AA2">
              <w:rPr>
                <w:sz w:val="23"/>
                <w:szCs w:val="23"/>
              </w:rPr>
              <w:t>Art und Umfang der Verletzung/Erkrankung</w:t>
            </w:r>
          </w:p>
        </w:tc>
      </w:tr>
      <w:tr w:rsidR="00800396" w:rsidRPr="00906AA2" w14:paraId="5C97A5B9" w14:textId="77777777" w:rsidTr="005F58FB">
        <w:trPr>
          <w:trHeight w:val="1122"/>
        </w:trPr>
        <w:tc>
          <w:tcPr>
            <w:tcW w:w="9606" w:type="dxa"/>
          </w:tcPr>
          <w:p w14:paraId="01A9726E" w14:textId="77777777" w:rsidR="00800396" w:rsidRPr="00906AA2" w:rsidRDefault="00800396" w:rsidP="00906AA2">
            <w:pPr>
              <w:spacing w:before="120"/>
              <w:rPr>
                <w:sz w:val="23"/>
                <w:szCs w:val="23"/>
              </w:rPr>
            </w:pPr>
            <w:r w:rsidRPr="00906AA2">
              <w:rPr>
                <w:sz w:val="23"/>
                <w:szCs w:val="23"/>
              </w:rPr>
              <w:t>Name der Zeugen</w:t>
            </w:r>
          </w:p>
        </w:tc>
      </w:tr>
      <w:tr w:rsidR="00800396" w:rsidRPr="00906AA2" w14:paraId="44CF9758" w14:textId="77777777" w:rsidTr="00E040FF">
        <w:trPr>
          <w:trHeight w:val="482"/>
        </w:trPr>
        <w:tc>
          <w:tcPr>
            <w:tcW w:w="9606" w:type="dxa"/>
            <w:shd w:val="clear" w:color="auto" w:fill="7F7F7F" w:themeFill="text1" w:themeFillTint="80"/>
            <w:vAlign w:val="center"/>
          </w:tcPr>
          <w:p w14:paraId="40BD9A27" w14:textId="77777777" w:rsidR="00800396" w:rsidRPr="00906AA2" w:rsidRDefault="00800396" w:rsidP="00800396">
            <w:pPr>
              <w:jc w:val="center"/>
              <w:rPr>
                <w:color w:val="FFFFFF" w:themeColor="background1"/>
                <w:sz w:val="23"/>
                <w:szCs w:val="23"/>
              </w:rPr>
            </w:pPr>
            <w:r w:rsidRPr="00906AA2">
              <w:rPr>
                <w:color w:val="FFFFFF" w:themeColor="background1"/>
                <w:sz w:val="23"/>
                <w:szCs w:val="23"/>
              </w:rPr>
              <w:t>Erste-Hilfe-Leistungen</w:t>
            </w:r>
          </w:p>
        </w:tc>
      </w:tr>
      <w:tr w:rsidR="00800396" w:rsidRPr="00906AA2" w14:paraId="43F3E4EC" w14:textId="77777777" w:rsidTr="005F58FB">
        <w:trPr>
          <w:trHeight w:val="844"/>
        </w:trPr>
        <w:tc>
          <w:tcPr>
            <w:tcW w:w="9606" w:type="dxa"/>
          </w:tcPr>
          <w:p w14:paraId="6AEDE841" w14:textId="77777777" w:rsidR="00800396" w:rsidRPr="00906AA2" w:rsidRDefault="00800396" w:rsidP="00906AA2">
            <w:pPr>
              <w:spacing w:before="120"/>
              <w:rPr>
                <w:sz w:val="23"/>
                <w:szCs w:val="23"/>
              </w:rPr>
            </w:pPr>
            <w:r w:rsidRPr="00906AA2">
              <w:rPr>
                <w:sz w:val="23"/>
                <w:szCs w:val="23"/>
              </w:rPr>
              <w:t>Datum/Uhrzeit</w:t>
            </w:r>
          </w:p>
        </w:tc>
      </w:tr>
      <w:tr w:rsidR="00800396" w:rsidRPr="00906AA2" w14:paraId="29E7D4F9" w14:textId="77777777" w:rsidTr="005F58FB">
        <w:trPr>
          <w:trHeight w:val="2037"/>
        </w:trPr>
        <w:tc>
          <w:tcPr>
            <w:tcW w:w="9606" w:type="dxa"/>
          </w:tcPr>
          <w:p w14:paraId="7EA20D5E" w14:textId="77777777" w:rsidR="00800396" w:rsidRPr="00906AA2" w:rsidRDefault="00800396" w:rsidP="00906AA2">
            <w:pPr>
              <w:spacing w:before="120"/>
              <w:rPr>
                <w:sz w:val="23"/>
                <w:szCs w:val="23"/>
              </w:rPr>
            </w:pPr>
            <w:r w:rsidRPr="00906AA2">
              <w:rPr>
                <w:sz w:val="23"/>
                <w:szCs w:val="23"/>
              </w:rPr>
              <w:t>Art und Weise der Erste-Hilfe-Maßnahmen</w:t>
            </w:r>
          </w:p>
        </w:tc>
      </w:tr>
      <w:tr w:rsidR="00800396" w:rsidRPr="00906AA2" w14:paraId="25B89215" w14:textId="77777777" w:rsidTr="005F58FB">
        <w:trPr>
          <w:trHeight w:val="1127"/>
        </w:trPr>
        <w:tc>
          <w:tcPr>
            <w:tcW w:w="9606" w:type="dxa"/>
          </w:tcPr>
          <w:p w14:paraId="3DE217D1" w14:textId="77777777" w:rsidR="00800396" w:rsidRPr="00906AA2" w:rsidRDefault="00800396" w:rsidP="00906AA2">
            <w:pPr>
              <w:spacing w:before="120"/>
              <w:rPr>
                <w:sz w:val="23"/>
                <w:szCs w:val="23"/>
              </w:rPr>
            </w:pPr>
            <w:r w:rsidRPr="00906AA2">
              <w:rPr>
                <w:sz w:val="23"/>
                <w:szCs w:val="23"/>
              </w:rPr>
              <w:t>Name des Ersthelfers/der Ersthelferin</w:t>
            </w:r>
          </w:p>
        </w:tc>
      </w:tr>
    </w:tbl>
    <w:p w14:paraId="34C8EB59" w14:textId="3402C100" w:rsidR="00800396" w:rsidRDefault="00800396" w:rsidP="005F58FB"/>
    <w:p w14:paraId="1CD9AA74" w14:textId="77777777" w:rsidR="004F37F8" w:rsidRDefault="004F37F8" w:rsidP="004F37F8">
      <w:pPr>
        <w:spacing w:before="450" w:after="180" w:line="240" w:lineRule="auto"/>
        <w:outlineLvl w:val="2"/>
        <w:rPr>
          <w:rFonts w:eastAsia="Times New Roman" w:cstheme="minorHAnsi"/>
          <w:b/>
          <w:bCs/>
          <w:color w:val="000000" w:themeColor="text1"/>
          <w:sz w:val="21"/>
          <w:szCs w:val="21"/>
          <w:lang w:eastAsia="de-DE"/>
        </w:rPr>
      </w:pPr>
    </w:p>
    <w:p w14:paraId="46611F29" w14:textId="77777777" w:rsidR="004F37F8" w:rsidRPr="00752D4C" w:rsidRDefault="004F37F8" w:rsidP="004F37F8">
      <w:pPr>
        <w:spacing w:before="450" w:after="180" w:line="240" w:lineRule="auto"/>
        <w:outlineLvl w:val="2"/>
        <w:rPr>
          <w:rFonts w:eastAsia="Times New Roman" w:cstheme="minorHAnsi"/>
          <w:b/>
          <w:bCs/>
          <w:color w:val="000000" w:themeColor="text1"/>
          <w:sz w:val="32"/>
          <w:szCs w:val="30"/>
          <w:lang w:eastAsia="de-DE"/>
        </w:rPr>
      </w:pPr>
      <w:r w:rsidRPr="00752D4C">
        <w:rPr>
          <w:rFonts w:eastAsia="Times New Roman" w:cstheme="minorHAnsi"/>
          <w:b/>
          <w:bCs/>
          <w:color w:val="000000" w:themeColor="text1"/>
          <w:sz w:val="32"/>
          <w:szCs w:val="30"/>
          <w:lang w:eastAsia="de-DE"/>
        </w:rPr>
        <w:t>Richtiger Umgang mit dem Verbandbuch</w:t>
      </w:r>
    </w:p>
    <w:p w14:paraId="1D5905E6" w14:textId="77777777" w:rsidR="004F37F8" w:rsidRDefault="004F37F8" w:rsidP="004F37F8">
      <w:pPr>
        <w:spacing w:before="450" w:after="180" w:line="240" w:lineRule="auto"/>
        <w:outlineLvl w:val="2"/>
        <w:rPr>
          <w:rFonts w:eastAsia="Times New Roman" w:cstheme="minorHAnsi"/>
          <w:b/>
          <w:bCs/>
          <w:color w:val="000000" w:themeColor="text1"/>
          <w:sz w:val="21"/>
          <w:szCs w:val="21"/>
          <w:lang w:eastAsia="de-DE"/>
        </w:rPr>
      </w:pPr>
    </w:p>
    <w:p w14:paraId="31CBE946" w14:textId="656CE34E" w:rsidR="004F37F8" w:rsidRPr="00752D4C" w:rsidRDefault="00F1448A" w:rsidP="004F37F8">
      <w:pPr>
        <w:spacing w:before="450" w:after="180" w:line="240" w:lineRule="auto"/>
        <w:outlineLvl w:val="2"/>
        <w:rPr>
          <w:rFonts w:eastAsia="Times New Roman" w:cstheme="minorHAnsi"/>
          <w:b/>
          <w:bCs/>
          <w:color w:val="000000" w:themeColor="text1"/>
          <w:sz w:val="21"/>
          <w:szCs w:val="21"/>
          <w:lang w:eastAsia="de-DE"/>
        </w:rPr>
      </w:pPr>
      <w:hyperlink r:id="rId10" w:history="1">
        <w:r w:rsidR="004F37F8" w:rsidRPr="00752D4C">
          <w:rPr>
            <w:rStyle w:val="Hyperlink"/>
            <w:rFonts w:eastAsia="Times New Roman" w:cstheme="minorHAnsi"/>
            <w:b/>
            <w:bCs/>
            <w:color w:val="000000" w:themeColor="text1"/>
            <w:sz w:val="21"/>
            <w:szCs w:val="21"/>
            <w:lang w:eastAsia="de-DE"/>
          </w:rPr>
          <w:t>https://www.dguv.de/fb-erstehilfe/themenfelder/dokumentation-von-erste-hilfe-leistungen/index.jsp</w:t>
        </w:r>
      </w:hyperlink>
    </w:p>
    <w:p w14:paraId="41225196" w14:textId="77777777" w:rsidR="004F37F8" w:rsidRDefault="004F37F8" w:rsidP="004F37F8">
      <w:pPr>
        <w:spacing w:before="450" w:after="180" w:line="240" w:lineRule="auto"/>
        <w:jc w:val="both"/>
        <w:outlineLvl w:val="2"/>
        <w:rPr>
          <w:rFonts w:cstheme="minorHAnsi"/>
          <w:color w:val="000000" w:themeColor="text1"/>
          <w:sz w:val="24"/>
        </w:rPr>
      </w:pPr>
      <w:r w:rsidRPr="004F37F8">
        <w:rPr>
          <w:rFonts w:cstheme="minorHAnsi"/>
          <w:color w:val="000000" w:themeColor="text1"/>
          <w:sz w:val="24"/>
        </w:rPr>
        <w:t xml:space="preserve">Gleichgültig, wer die Aufzeichnungen vornimmt, in jedem Fall handelt es sich um Daten, die gegen den Zugriff Unbefugter zu sichern sind. Bei der Dokumentation handelt es sich um personenbezogene Daten. </w:t>
      </w:r>
    </w:p>
    <w:p w14:paraId="76C0F4FF" w14:textId="2C93E76F" w:rsidR="004F37F8" w:rsidRPr="004F37F8" w:rsidRDefault="004F37F8" w:rsidP="004F37F8">
      <w:pPr>
        <w:spacing w:before="450" w:after="180" w:line="240" w:lineRule="auto"/>
        <w:jc w:val="both"/>
        <w:outlineLvl w:val="2"/>
        <w:rPr>
          <w:rFonts w:eastAsia="Times New Roman" w:cstheme="minorHAnsi"/>
          <w:b/>
          <w:bCs/>
          <w:color w:val="000000" w:themeColor="text1"/>
          <w:sz w:val="32"/>
          <w:szCs w:val="30"/>
          <w:lang w:eastAsia="de-DE"/>
        </w:rPr>
      </w:pPr>
      <w:r w:rsidRPr="004F37F8">
        <w:rPr>
          <w:rFonts w:cstheme="minorHAnsi"/>
          <w:b/>
          <w:color w:val="000000" w:themeColor="text1"/>
          <w:sz w:val="24"/>
          <w:szCs w:val="23"/>
        </w:rPr>
        <w:t>Die Datenschutzgrundverordnung bzw. das Bundesdatenschutzgesetz sind zu beachten.</w:t>
      </w:r>
    </w:p>
    <w:p w14:paraId="6383E148" w14:textId="77777777" w:rsidR="004F37F8" w:rsidRPr="004F37F8" w:rsidRDefault="004F37F8" w:rsidP="004F37F8">
      <w:pPr>
        <w:spacing w:before="450" w:after="180" w:line="240" w:lineRule="auto"/>
        <w:outlineLvl w:val="2"/>
        <w:rPr>
          <w:rFonts w:eastAsia="Times New Roman" w:cstheme="minorHAnsi"/>
          <w:b/>
          <w:bCs/>
          <w:color w:val="000000" w:themeColor="text1"/>
          <w:sz w:val="32"/>
          <w:szCs w:val="30"/>
          <w:lang w:eastAsia="de-DE"/>
        </w:rPr>
      </w:pPr>
    </w:p>
    <w:p w14:paraId="55FF8D26" w14:textId="362D4500" w:rsidR="004F37F8" w:rsidRPr="00752D4C" w:rsidRDefault="00E72984" w:rsidP="004F37F8">
      <w:pPr>
        <w:spacing w:after="180" w:line="240" w:lineRule="auto"/>
        <w:jc w:val="both"/>
        <w:rPr>
          <w:rFonts w:eastAsia="Times New Roman" w:cstheme="minorHAnsi"/>
          <w:color w:val="000000" w:themeColor="text1"/>
          <w:sz w:val="24"/>
          <w:szCs w:val="23"/>
          <w:lang w:eastAsia="de-DE"/>
        </w:rPr>
      </w:pPr>
      <w:r>
        <w:rPr>
          <w:rFonts w:eastAsia="Times New Roman" w:cstheme="minorHAnsi"/>
          <w:color w:val="000000" w:themeColor="text1"/>
          <w:sz w:val="24"/>
          <w:szCs w:val="23"/>
          <w:lang w:eastAsia="de-DE"/>
        </w:rPr>
        <w:t>Das Verband</w:t>
      </w:r>
      <w:r w:rsidR="004F37F8" w:rsidRPr="00752D4C">
        <w:rPr>
          <w:rFonts w:eastAsia="Times New Roman" w:cstheme="minorHAnsi"/>
          <w:color w:val="000000" w:themeColor="text1"/>
          <w:sz w:val="24"/>
          <w:szCs w:val="23"/>
          <w:lang w:eastAsia="de-DE"/>
        </w:rPr>
        <w:t>buch sollte verschlossen in einem Schrank gelagert werden und nicht mit dem Verbandskasten zusammen gelagert werden, wenn auf den Verbandskasten alle Mitarbeiter Zugriff haben. Das Verbandbuch sollte folglich dort lagern, wo nur zwingend berechtigte Personen darauf Zugriff haben.</w:t>
      </w:r>
    </w:p>
    <w:p w14:paraId="47D6D521" w14:textId="01E7D6EF" w:rsidR="004F37F8" w:rsidRPr="004F37F8" w:rsidRDefault="004F37F8" w:rsidP="004F37F8">
      <w:pPr>
        <w:spacing w:after="180" w:line="240" w:lineRule="auto"/>
        <w:jc w:val="both"/>
        <w:rPr>
          <w:rFonts w:eastAsia="Times New Roman" w:cstheme="minorHAnsi"/>
          <w:color w:val="000000" w:themeColor="text1"/>
          <w:sz w:val="24"/>
          <w:szCs w:val="23"/>
          <w:lang w:eastAsia="de-DE"/>
        </w:rPr>
      </w:pPr>
      <w:r w:rsidRPr="00752D4C">
        <w:rPr>
          <w:rFonts w:eastAsia="Times New Roman" w:cstheme="minorHAnsi"/>
          <w:color w:val="000000" w:themeColor="text1"/>
          <w:sz w:val="24"/>
          <w:szCs w:val="23"/>
          <w:lang w:eastAsia="de-DE"/>
        </w:rPr>
        <w:t xml:space="preserve">Eine andere Möglichkeit ist es, Verbandbuch-Blanko-Formulare zu verwenden, in denen durch die Mitarbeiter selbst eine Verletzung oder ein Unfall vermerkt werden können. Diese Formulare werden dann </w:t>
      </w:r>
      <w:r w:rsidRPr="004F37F8">
        <w:rPr>
          <w:rFonts w:eastAsia="Times New Roman" w:cstheme="minorHAnsi"/>
          <w:color w:val="000000" w:themeColor="text1"/>
          <w:sz w:val="24"/>
          <w:szCs w:val="23"/>
          <w:lang w:eastAsia="de-DE"/>
        </w:rPr>
        <w:t>im Verbandbuch gesammelt oder die Daten ins Verbandbuch übertragen (Ersthelfer oder z. B. Sekretariat).</w:t>
      </w:r>
    </w:p>
    <w:p w14:paraId="15CB3B68" w14:textId="77777777" w:rsidR="002632FC" w:rsidRPr="004F37F8" w:rsidRDefault="002632FC" w:rsidP="002632FC">
      <w:pPr>
        <w:spacing w:after="180" w:line="240" w:lineRule="auto"/>
        <w:jc w:val="both"/>
        <w:rPr>
          <w:rFonts w:eastAsia="Times New Roman" w:cstheme="minorHAnsi"/>
          <w:color w:val="000000" w:themeColor="text1"/>
          <w:sz w:val="24"/>
          <w:szCs w:val="23"/>
          <w:lang w:eastAsia="de-DE"/>
        </w:rPr>
      </w:pPr>
      <w:r w:rsidRPr="002632FC">
        <w:rPr>
          <w:rFonts w:eastAsia="Times New Roman" w:cstheme="minorHAnsi"/>
          <w:color w:val="000000" w:themeColor="text1"/>
          <w:sz w:val="24"/>
          <w:szCs w:val="23"/>
          <w:lang w:eastAsia="de-DE"/>
        </w:rPr>
        <w:t>Die Vorlage auf der ersten Seite dient als Druck- und Kopiervorlage für ein Verbandbuch-Formular. Diese Art Formulare sin</w:t>
      </w:r>
      <w:bookmarkStart w:id="0" w:name="_GoBack"/>
      <w:bookmarkEnd w:id="0"/>
      <w:r w:rsidRPr="002632FC">
        <w:rPr>
          <w:rFonts w:eastAsia="Times New Roman" w:cstheme="minorHAnsi"/>
          <w:color w:val="000000" w:themeColor="text1"/>
          <w:sz w:val="24"/>
          <w:szCs w:val="23"/>
          <w:lang w:eastAsia="de-DE"/>
        </w:rPr>
        <w:t>d auch im Handel als sog. „Abreißblock“ verfügbar.</w:t>
      </w:r>
    </w:p>
    <w:p w14:paraId="17BB232A" w14:textId="77777777" w:rsidR="004F37F8" w:rsidRPr="004F37F8" w:rsidRDefault="004F37F8" w:rsidP="004F37F8">
      <w:pPr>
        <w:spacing w:after="180" w:line="240" w:lineRule="auto"/>
        <w:jc w:val="both"/>
        <w:rPr>
          <w:rFonts w:eastAsia="Times New Roman" w:cstheme="minorHAnsi"/>
          <w:color w:val="000000" w:themeColor="text1"/>
          <w:sz w:val="24"/>
          <w:szCs w:val="23"/>
          <w:lang w:eastAsia="de-DE"/>
        </w:rPr>
      </w:pPr>
    </w:p>
    <w:p w14:paraId="0140C360" w14:textId="77777777" w:rsidR="004F37F8" w:rsidRPr="00752D4C" w:rsidRDefault="004F37F8" w:rsidP="004F37F8">
      <w:pPr>
        <w:spacing w:after="180" w:line="240" w:lineRule="auto"/>
        <w:jc w:val="both"/>
        <w:rPr>
          <w:rFonts w:eastAsia="Times New Roman" w:cstheme="minorHAnsi"/>
          <w:color w:val="000000" w:themeColor="text1"/>
          <w:sz w:val="24"/>
          <w:szCs w:val="23"/>
          <w:lang w:eastAsia="de-DE"/>
        </w:rPr>
      </w:pPr>
      <w:r w:rsidRPr="00752D4C">
        <w:rPr>
          <w:rFonts w:eastAsia="Times New Roman" w:cstheme="minorHAnsi"/>
          <w:color w:val="000000" w:themeColor="text1"/>
          <w:sz w:val="24"/>
          <w:szCs w:val="23"/>
          <w:lang w:eastAsia="de-DE"/>
        </w:rPr>
        <w:t>Ist das Verbandbuch voll, sollte es für 5 Jahre sicher weggeschlossen und anschließend datenschutzkonform vernichtet werden (§</w:t>
      </w:r>
      <w:hyperlink r:id="rId11" w:tgtFrame="_blank" w:history="1">
        <w:r w:rsidRPr="004F37F8">
          <w:rPr>
            <w:rFonts w:eastAsia="Times New Roman" w:cstheme="minorHAnsi"/>
            <w:color w:val="000000" w:themeColor="text1"/>
            <w:sz w:val="24"/>
            <w:szCs w:val="23"/>
            <w:lang w:eastAsia="de-DE"/>
          </w:rPr>
          <w:t xml:space="preserve"> 24 Abs. 6 UVV „Grundsätze der Prävention</w:t>
        </w:r>
      </w:hyperlink>
      <w:r w:rsidRPr="00752D4C">
        <w:rPr>
          <w:rFonts w:eastAsia="Times New Roman" w:cstheme="minorHAnsi"/>
          <w:color w:val="000000" w:themeColor="text1"/>
          <w:sz w:val="24"/>
          <w:szCs w:val="23"/>
          <w:lang w:eastAsia="de-DE"/>
        </w:rPr>
        <w:t>“).</w:t>
      </w:r>
    </w:p>
    <w:p w14:paraId="68B2E36E" w14:textId="77777777" w:rsidR="004F37F8" w:rsidRPr="004F37F8" w:rsidRDefault="004F37F8" w:rsidP="005F58FB">
      <w:pPr>
        <w:rPr>
          <w:sz w:val="24"/>
        </w:rPr>
      </w:pPr>
    </w:p>
    <w:sectPr w:rsidR="004F37F8" w:rsidRPr="004F37F8">
      <w:footerReference w:type="defaul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213EEC" w14:textId="77777777" w:rsidR="00F1448A" w:rsidRDefault="00F1448A" w:rsidP="00906AA2">
      <w:pPr>
        <w:spacing w:after="0" w:line="240" w:lineRule="auto"/>
      </w:pPr>
      <w:r>
        <w:separator/>
      </w:r>
    </w:p>
  </w:endnote>
  <w:endnote w:type="continuationSeparator" w:id="0">
    <w:p w14:paraId="1486120F" w14:textId="77777777" w:rsidR="00F1448A" w:rsidRDefault="00F1448A" w:rsidP="00906A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D82EA2" w14:textId="77777777" w:rsidR="00906AA2" w:rsidRDefault="00906AA2">
    <w:pPr>
      <w:pStyle w:val="Fuzeile"/>
    </w:pPr>
    <w:r>
      <w:t>Stand 08-2018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88CF6B" w14:textId="77777777" w:rsidR="00F1448A" w:rsidRDefault="00F1448A" w:rsidP="00906AA2">
      <w:pPr>
        <w:spacing w:after="0" w:line="240" w:lineRule="auto"/>
      </w:pPr>
      <w:r>
        <w:separator/>
      </w:r>
    </w:p>
  </w:footnote>
  <w:footnote w:type="continuationSeparator" w:id="0">
    <w:p w14:paraId="359BDBE9" w14:textId="77777777" w:rsidR="00F1448A" w:rsidRDefault="00F1448A" w:rsidP="00906AA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FDA"/>
    <w:rsid w:val="002632FC"/>
    <w:rsid w:val="00360C22"/>
    <w:rsid w:val="004F37F8"/>
    <w:rsid w:val="005F58FB"/>
    <w:rsid w:val="00783228"/>
    <w:rsid w:val="00791760"/>
    <w:rsid w:val="00800396"/>
    <w:rsid w:val="00906AA2"/>
    <w:rsid w:val="00984637"/>
    <w:rsid w:val="00CE4FDA"/>
    <w:rsid w:val="00E040FF"/>
    <w:rsid w:val="00E72984"/>
    <w:rsid w:val="00F1448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E5943"/>
  <w15:chartTrackingRefBased/>
  <w15:docId w15:val="{9ECEDAEF-CC64-4A65-BD0D-27C8E1D7B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CE4F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E4FDA"/>
    <w:pPr>
      <w:autoSpaceDE w:val="0"/>
      <w:autoSpaceDN w:val="0"/>
      <w:adjustRightInd w:val="0"/>
      <w:spacing w:after="0" w:line="240" w:lineRule="auto"/>
    </w:pPr>
    <w:rPr>
      <w:rFonts w:ascii="Arial" w:hAnsi="Arial" w:cs="Arial"/>
      <w:color w:val="000000"/>
      <w:sz w:val="24"/>
      <w:szCs w:val="24"/>
    </w:rPr>
  </w:style>
  <w:style w:type="paragraph" w:styleId="Kopfzeile">
    <w:name w:val="header"/>
    <w:basedOn w:val="Standard"/>
    <w:link w:val="KopfzeileZchn"/>
    <w:uiPriority w:val="99"/>
    <w:unhideWhenUsed/>
    <w:rsid w:val="00906AA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06AA2"/>
  </w:style>
  <w:style w:type="paragraph" w:styleId="Fuzeile">
    <w:name w:val="footer"/>
    <w:basedOn w:val="Standard"/>
    <w:link w:val="FuzeileZchn"/>
    <w:uiPriority w:val="99"/>
    <w:unhideWhenUsed/>
    <w:rsid w:val="00906AA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06AA2"/>
  </w:style>
  <w:style w:type="paragraph" w:styleId="Sprechblasentext">
    <w:name w:val="Balloon Text"/>
    <w:basedOn w:val="Standard"/>
    <w:link w:val="SprechblasentextZchn"/>
    <w:uiPriority w:val="99"/>
    <w:semiHidden/>
    <w:unhideWhenUsed/>
    <w:rsid w:val="00E040FF"/>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040FF"/>
    <w:rPr>
      <w:rFonts w:ascii="Segoe UI" w:hAnsi="Segoe UI" w:cs="Segoe UI"/>
      <w:sz w:val="18"/>
      <w:szCs w:val="18"/>
    </w:rPr>
  </w:style>
  <w:style w:type="character" w:styleId="Hyperlink">
    <w:name w:val="Hyperlink"/>
    <w:basedOn w:val="Absatz-Standardschriftart"/>
    <w:uiPriority w:val="99"/>
    <w:unhideWhenUsed/>
    <w:rsid w:val="004F37F8"/>
    <w:rPr>
      <w:strike w:val="0"/>
      <w:dstrike w:val="0"/>
      <w:color w:val="0061A1"/>
      <w:u w:val="none"/>
      <w:effect w:val="none"/>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publikationen.dguv.de/dguv/pdf/10002/v-a1.pdf" TargetMode="External"/><Relationship Id="rId5" Type="http://schemas.openxmlformats.org/officeDocument/2006/relationships/styles" Target="styles.xml"/><Relationship Id="rId10" Type="http://schemas.openxmlformats.org/officeDocument/2006/relationships/hyperlink" Target="https://www.dguv.de/fb-erstehilfe/themenfelder/dokumentation-von-erste-hilfe-leistungen/index.jsp"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3663d9ca-2b2c-4b85-9866-2c28c4a2f420">DJETJ77RF7CD-1626953563-48</_dlc_DocId>
    <_dlc_DocIdUrl xmlns="3663d9ca-2b2c-4b85-9866-2c28c4a2f420">
      <Url>https://sharepoint.uni-goettingen.de/zvw/sicherheitswesen/B1 ArSi/_layouts/15/DocIdRedir.aspx?ID=DJETJ77RF7CD-1626953563-48</Url>
      <Description>DJETJ77RF7CD-1626953563-48</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D58EC52526A0BE45B73B1AC8C323A0B7" ma:contentTypeVersion="3" ma:contentTypeDescription="Ein neues Dokument erstellen." ma:contentTypeScope="" ma:versionID="866c18ee7247a6d71b3d9ac3933713ee">
  <xsd:schema xmlns:xsd="http://www.w3.org/2001/XMLSchema" xmlns:xs="http://www.w3.org/2001/XMLSchema" xmlns:p="http://schemas.microsoft.com/office/2006/metadata/properties" xmlns:ns2="3663d9ca-2b2c-4b85-9866-2c28c4a2f420" targetNamespace="http://schemas.microsoft.com/office/2006/metadata/properties" ma:root="true" ma:fieldsID="d1c1fb97db26a49516b76f77b887ec42" ns2:_="">
    <xsd:import namespace="3663d9ca-2b2c-4b85-9866-2c28c4a2f42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63d9ca-2b2c-4b85-9866-2c28c4a2f420" elementFormDefault="qualified">
    <xsd:import namespace="http://schemas.microsoft.com/office/2006/documentManagement/types"/>
    <xsd:import namespace="http://schemas.microsoft.com/office/infopath/2007/PartnerControls"/>
    <xsd:element name="_dlc_DocId" ma:index="4" nillable="true" ma:displayName="Wert der Dokument-ID" ma:description="Der Wert der diesem Element zugewiesenen Dokument-ID." ma:internalName="_dlc_DocId" ma:readOnly="true">
      <xsd:simpleType>
        <xsd:restriction base="dms:Text"/>
      </xsd:simpleType>
    </xsd:element>
    <xsd:element name="_dlc_DocIdUrl" ma:index="5"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Beständige ID" ma:description="ID beim Hinzufügen beibehalten."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Inhaltstyp" ma:readOnly="true"/>
        <xsd:element ref="dc:title" minOccurs="0" maxOccurs="1" ma:index="3"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A7E3DDF-BE83-47A6-8492-2A5BE1D4D6AC}">
  <ds:schemaRefs>
    <ds:schemaRef ds:uri="http://schemas.microsoft.com/office/2006/metadata/properties"/>
    <ds:schemaRef ds:uri="http://schemas.microsoft.com/office/infopath/2007/PartnerControls"/>
    <ds:schemaRef ds:uri="3663d9ca-2b2c-4b85-9866-2c28c4a2f420"/>
  </ds:schemaRefs>
</ds:datastoreItem>
</file>

<file path=customXml/itemProps2.xml><?xml version="1.0" encoding="utf-8"?>
<ds:datastoreItem xmlns:ds="http://schemas.openxmlformats.org/officeDocument/2006/customXml" ds:itemID="{C8CABCBB-8F49-4F7A-A9C5-05DFBC590909}">
  <ds:schemaRefs>
    <ds:schemaRef ds:uri="http://schemas.microsoft.com/sharepoint/v3/contenttype/forms"/>
  </ds:schemaRefs>
</ds:datastoreItem>
</file>

<file path=customXml/itemProps3.xml><?xml version="1.0" encoding="utf-8"?>
<ds:datastoreItem xmlns:ds="http://schemas.openxmlformats.org/officeDocument/2006/customXml" ds:itemID="{25D3B7B8-AFCE-45EB-9539-3273BF9D57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63d9ca-2b2c-4b85-9866-2c28c4a2f4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B148899-F9A4-4F51-A67B-3094A99A0A91}">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272</Words>
  <Characters>1718</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Verbandbuch</vt:lpstr>
    </vt:vector>
  </TitlesOfParts>
  <Company>Georg-August-Universität Göttingen</Company>
  <LinksUpToDate>false</LinksUpToDate>
  <CharactersWithSpaces>1987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Verbandbuch</dc:title>
  <dc:subject/>
  <dc:creator>Kochinke, Andreas</dc:creator>
  <cp:keywords/>
  <dc:description/>
  <cp:lastModifiedBy>Krumwiede, Rainer (ZVW)</cp:lastModifiedBy>
  <cp:revision>2</cp:revision>
  <cp:lastPrinted>2019-04-29T06:37:00Z</cp:lastPrinted>
  <dcterms:created xsi:type="dcterms:W3CDTF">2020-11-02T07:47:00Z</dcterms:created>
  <dcterms:modified xsi:type="dcterms:W3CDTF">2020-11-02T07:47:00Z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0x010100D58EC52526A0BE45B73B1AC8C323A0B7</vt:lpwstr>
  </property>
  <property fmtid="{D5CDD505-2E9C-101B-9397-08002B2CF9AE}" pid="3" name="_dlc_DocIdItemGuid">
    <vt:lpwstr>d710b7bd-5060-4608-bd58-3329d0230049</vt:lpwstr>
  </property>
  <property fmtid="{D5CDD505-2E9C-101B-9397-08002B2CF9AE}" pid="4" name="Thema">
    <vt:lpwstr>4;#Arbeitsschutzorganisation|1d577ea0-a2aa-4953-8984-418f0240e14e;#25;#Erste-Hilfe|7306baee-7fb4-4280-9a17-e20eeab26998</vt:lpwstr>
  </property>
  <property fmtid="{D5CDD505-2E9C-101B-9397-08002B2CF9AE}" pid="5" name="Dokumentenart">
    <vt:lpwstr>14;#Vorlage|9a519629-c7d7-4966-b3c6-42966f75babb</vt:lpwstr>
  </property>
</Properties>
</file>