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38433" w14:textId="77777777" w:rsidR="00EE786F" w:rsidRDefault="00EE786F" w:rsidP="00025E4D">
      <w:pPr>
        <w:spacing w:line="240" w:lineRule="auto"/>
        <w:ind w:right="282"/>
        <w:jc w:val="right"/>
        <w:rPr>
          <w:rFonts w:ascii="Arial" w:hAnsi="Arial" w:cs="Arial"/>
          <w:szCs w:val="24"/>
          <w:lang w:val="en-US"/>
        </w:rPr>
      </w:pPr>
    </w:p>
    <w:p w14:paraId="37B49F5D" w14:textId="77777777" w:rsidR="00EE786F" w:rsidRDefault="00EE786F" w:rsidP="00025E4D">
      <w:pPr>
        <w:spacing w:line="240" w:lineRule="auto"/>
        <w:ind w:right="282"/>
        <w:jc w:val="right"/>
        <w:rPr>
          <w:rFonts w:ascii="Arial" w:hAnsi="Arial" w:cs="Arial"/>
          <w:szCs w:val="24"/>
          <w:lang w:val="en-US"/>
        </w:rPr>
      </w:pPr>
    </w:p>
    <w:p w14:paraId="531BD1E8" w14:textId="44E8F2BA" w:rsidR="00823359" w:rsidRPr="00C46427" w:rsidRDefault="00823359" w:rsidP="00025E4D">
      <w:pPr>
        <w:spacing w:line="240" w:lineRule="auto"/>
        <w:ind w:right="282"/>
        <w:jc w:val="right"/>
        <w:rPr>
          <w:rFonts w:ascii="Arial" w:hAnsi="Arial" w:cs="Arial"/>
          <w:szCs w:val="24"/>
          <w:lang w:val="en-US"/>
        </w:rPr>
      </w:pPr>
      <w:r w:rsidRPr="00C46427">
        <w:rPr>
          <w:rFonts w:ascii="Arial" w:hAnsi="Arial" w:cs="Arial"/>
          <w:szCs w:val="24"/>
          <w:lang w:val="en-US"/>
        </w:rPr>
        <w:t xml:space="preserve">Stand: </w:t>
      </w:r>
      <w:r w:rsidRPr="00C46427">
        <w:rPr>
          <w:rFonts w:ascii="Arial" w:hAnsi="Arial" w:cs="Arial"/>
          <w:szCs w:val="24"/>
          <w:highlight w:val="yellow"/>
          <w:lang w:val="en-US"/>
        </w:rPr>
        <w:t>Datum</w:t>
      </w:r>
    </w:p>
    <w:p w14:paraId="6D508D5E" w14:textId="3C4481C5" w:rsidR="00F06B54" w:rsidRPr="00C46427" w:rsidRDefault="00E30042" w:rsidP="00025E4D">
      <w:pPr>
        <w:pBdr>
          <w:top w:val="single" w:sz="4" w:space="1" w:color="auto"/>
          <w:left w:val="single" w:sz="4" w:space="4" w:color="auto"/>
          <w:bottom w:val="single" w:sz="4" w:space="1" w:color="auto"/>
          <w:right w:val="single" w:sz="4" w:space="0" w:color="auto"/>
        </w:pBdr>
        <w:spacing w:after="0" w:line="240" w:lineRule="auto"/>
        <w:jc w:val="center"/>
        <w:rPr>
          <w:b/>
          <w:spacing w:val="30"/>
          <w:sz w:val="32"/>
          <w:szCs w:val="32"/>
          <w:lang w:val="en-US"/>
        </w:rPr>
      </w:pPr>
      <w:commentRangeStart w:id="0"/>
      <w:r w:rsidRPr="00C46427">
        <w:rPr>
          <w:b/>
          <w:spacing w:val="30"/>
          <w:sz w:val="32"/>
          <w:szCs w:val="32"/>
          <w:lang w:val="en-US"/>
        </w:rPr>
        <w:t>Safety Instructions</w:t>
      </w:r>
      <w:commentRangeEnd w:id="0"/>
      <w:r w:rsidR="00B1496F">
        <w:rPr>
          <w:rStyle w:val="Kommentarzeichen"/>
        </w:rPr>
        <w:commentReference w:id="0"/>
      </w:r>
      <w:r w:rsidR="00F06B54" w:rsidRPr="00C46427">
        <w:rPr>
          <w:b/>
          <w:spacing w:val="30"/>
          <w:sz w:val="32"/>
          <w:szCs w:val="32"/>
          <w:lang w:val="en-US"/>
        </w:rPr>
        <w:t xml:space="preserve"> </w:t>
      </w:r>
    </w:p>
    <w:p w14:paraId="464C320E" w14:textId="30B5F2AF" w:rsidR="00BA6B6B" w:rsidRPr="00C46427" w:rsidRDefault="00527C3E" w:rsidP="00025E4D">
      <w:pPr>
        <w:pBdr>
          <w:top w:val="single" w:sz="4" w:space="1" w:color="auto"/>
          <w:left w:val="single" w:sz="4" w:space="4" w:color="auto"/>
          <w:bottom w:val="single" w:sz="4" w:space="1" w:color="auto"/>
          <w:right w:val="single" w:sz="4" w:space="0" w:color="auto"/>
        </w:pBdr>
        <w:spacing w:after="0" w:line="240" w:lineRule="auto"/>
        <w:jc w:val="center"/>
        <w:rPr>
          <w:b/>
          <w:sz w:val="36"/>
          <w:szCs w:val="36"/>
          <w:lang w:val="en-US"/>
        </w:rPr>
      </w:pPr>
      <w:r w:rsidRPr="00C46427">
        <w:rPr>
          <w:rFonts w:ascii="Arial" w:hAnsi="Arial"/>
          <w:noProof/>
          <w:lang w:eastAsia="de-DE"/>
        </w:rPr>
        <w:drawing>
          <wp:anchor distT="0" distB="0" distL="114300" distR="114300" simplePos="0" relativeHeight="251660288" behindDoc="0" locked="0" layoutInCell="1" allowOverlap="1" wp14:anchorId="53D68395" wp14:editId="015CE5CF">
            <wp:simplePos x="0" y="0"/>
            <wp:positionH relativeFrom="column">
              <wp:posOffset>136835</wp:posOffset>
            </wp:positionH>
            <wp:positionV relativeFrom="paragraph">
              <wp:posOffset>31794</wp:posOffset>
            </wp:positionV>
            <wp:extent cx="914400" cy="82296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a:ln>
                      <a:noFill/>
                    </a:ln>
                  </pic:spPr>
                </pic:pic>
              </a:graphicData>
            </a:graphic>
          </wp:anchor>
        </w:drawing>
      </w:r>
      <w:r w:rsidRPr="00C46427">
        <w:rPr>
          <w:rFonts w:ascii="Arial" w:hAnsi="Arial"/>
          <w:noProof/>
          <w:lang w:eastAsia="de-DE"/>
        </w:rPr>
        <w:drawing>
          <wp:anchor distT="0" distB="0" distL="114300" distR="114300" simplePos="0" relativeHeight="251658240" behindDoc="0" locked="0" layoutInCell="1" allowOverlap="1" wp14:anchorId="0BB2F7BD" wp14:editId="365B73D1">
            <wp:simplePos x="0" y="0"/>
            <wp:positionH relativeFrom="column">
              <wp:posOffset>5450013</wp:posOffset>
            </wp:positionH>
            <wp:positionV relativeFrom="paragraph">
              <wp:posOffset>6734</wp:posOffset>
            </wp:positionV>
            <wp:extent cx="914400" cy="82296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a:ln>
                      <a:noFill/>
                    </a:ln>
                  </pic:spPr>
                </pic:pic>
              </a:graphicData>
            </a:graphic>
          </wp:anchor>
        </w:drawing>
      </w:r>
      <w:r w:rsidR="00835CE2">
        <w:rPr>
          <w:rFonts w:ascii="USABlack" w:hAnsi="USABlack"/>
          <w:lang w:val="en-US"/>
        </w:rPr>
        <w:t>according § 17</w:t>
      </w:r>
      <w:r w:rsidR="00E30042" w:rsidRPr="00C46427">
        <w:rPr>
          <w:rFonts w:ascii="USABlack" w:hAnsi="USABlack"/>
          <w:lang w:val="en-US"/>
        </w:rPr>
        <w:t xml:space="preserve"> part</w:t>
      </w:r>
      <w:r w:rsidR="00F06B54" w:rsidRPr="00C46427">
        <w:rPr>
          <w:rFonts w:ascii="USABlack" w:hAnsi="USABlack"/>
          <w:lang w:val="en-US"/>
        </w:rPr>
        <w:t xml:space="preserve"> 2 GenTSV</w:t>
      </w:r>
      <w:r w:rsidR="00BA6B6B" w:rsidRPr="00C46427">
        <w:rPr>
          <w:b/>
          <w:sz w:val="36"/>
          <w:szCs w:val="36"/>
          <w:lang w:val="en-US"/>
        </w:rPr>
        <w:t xml:space="preserve"> </w:t>
      </w:r>
    </w:p>
    <w:p w14:paraId="4A0351FF" w14:textId="77777777" w:rsidR="00E30042" w:rsidRPr="00C46427" w:rsidRDefault="00E30042" w:rsidP="00025E4D">
      <w:pPr>
        <w:pBdr>
          <w:top w:val="single" w:sz="4" w:space="1" w:color="auto"/>
          <w:left w:val="single" w:sz="4" w:space="4" w:color="auto"/>
          <w:bottom w:val="single" w:sz="4" w:space="1" w:color="auto"/>
          <w:right w:val="single" w:sz="4" w:space="0" w:color="auto"/>
        </w:pBdr>
        <w:spacing w:after="0" w:line="240" w:lineRule="auto"/>
        <w:jc w:val="center"/>
        <w:rPr>
          <w:b/>
          <w:sz w:val="32"/>
          <w:szCs w:val="32"/>
          <w:lang w:val="en-US"/>
        </w:rPr>
      </w:pPr>
      <w:r w:rsidRPr="00C46427">
        <w:rPr>
          <w:b/>
          <w:sz w:val="32"/>
          <w:szCs w:val="32"/>
          <w:lang w:val="en-US"/>
        </w:rPr>
        <w:t xml:space="preserve">for Research Work in Genetic-Engineering </w:t>
      </w:r>
    </w:p>
    <w:p w14:paraId="742913EE" w14:textId="059BEDED" w:rsidR="00BA6B6B" w:rsidRPr="00C46427" w:rsidRDefault="00E30042" w:rsidP="00025E4D">
      <w:pPr>
        <w:pBdr>
          <w:top w:val="single" w:sz="4" w:space="1" w:color="auto"/>
          <w:left w:val="single" w:sz="4" w:space="4" w:color="auto"/>
          <w:bottom w:val="single" w:sz="4" w:space="1" w:color="auto"/>
          <w:right w:val="single" w:sz="4" w:space="0" w:color="auto"/>
        </w:pBdr>
        <w:spacing w:after="0" w:line="240" w:lineRule="auto"/>
        <w:jc w:val="center"/>
        <w:rPr>
          <w:b/>
          <w:sz w:val="32"/>
          <w:szCs w:val="32"/>
          <w:lang w:val="en-US"/>
        </w:rPr>
      </w:pPr>
      <w:r w:rsidRPr="00C46427">
        <w:rPr>
          <w:b/>
          <w:sz w:val="32"/>
          <w:szCs w:val="32"/>
          <w:lang w:val="en-US"/>
        </w:rPr>
        <w:t>Laboratories</w:t>
      </w:r>
      <w:r w:rsidR="00BA6B6B" w:rsidRPr="00C46427">
        <w:rPr>
          <w:b/>
          <w:sz w:val="32"/>
          <w:szCs w:val="32"/>
          <w:lang w:val="en-US"/>
        </w:rPr>
        <w:t xml:space="preserve"> </w:t>
      </w:r>
    </w:p>
    <w:p w14:paraId="69489939" w14:textId="389E131D" w:rsidR="00367469" w:rsidRPr="00C46427" w:rsidRDefault="00E30042" w:rsidP="00EE4518">
      <w:pPr>
        <w:pBdr>
          <w:top w:val="single" w:sz="4" w:space="1" w:color="auto"/>
          <w:left w:val="single" w:sz="4" w:space="4" w:color="auto"/>
          <w:bottom w:val="single" w:sz="4" w:space="1" w:color="auto"/>
          <w:right w:val="single" w:sz="4" w:space="0" w:color="auto"/>
        </w:pBdr>
        <w:spacing w:after="0" w:line="240" w:lineRule="auto"/>
        <w:jc w:val="center"/>
        <w:rPr>
          <w:b/>
          <w:spacing w:val="30"/>
          <w:sz w:val="36"/>
          <w:szCs w:val="36"/>
          <w:lang w:val="en-US"/>
        </w:rPr>
      </w:pPr>
      <w:r w:rsidRPr="00C46427">
        <w:rPr>
          <w:b/>
          <w:spacing w:val="30"/>
          <w:sz w:val="32"/>
          <w:szCs w:val="32"/>
          <w:lang w:val="en-US"/>
        </w:rPr>
        <w:t>Safety Level</w:t>
      </w:r>
      <w:r w:rsidR="00F06B54" w:rsidRPr="00C46427">
        <w:rPr>
          <w:b/>
          <w:spacing w:val="30"/>
          <w:sz w:val="32"/>
          <w:szCs w:val="32"/>
          <w:lang w:val="en-US"/>
        </w:rPr>
        <w:t xml:space="preserve"> </w:t>
      </w:r>
      <w:r w:rsidR="00367469" w:rsidRPr="00C46427">
        <w:rPr>
          <w:b/>
          <w:spacing w:val="30"/>
          <w:sz w:val="32"/>
          <w:szCs w:val="32"/>
          <w:lang w:val="en-US"/>
        </w:rPr>
        <w:t>2</w:t>
      </w:r>
    </w:p>
    <w:p w14:paraId="2E921670" w14:textId="77777777" w:rsidR="00EE4518" w:rsidRPr="00C46427" w:rsidRDefault="00EE4518" w:rsidP="00025E4D">
      <w:pPr>
        <w:pBdr>
          <w:top w:val="single" w:sz="4" w:space="1" w:color="auto"/>
          <w:left w:val="single" w:sz="4" w:space="4" w:color="auto"/>
          <w:bottom w:val="single" w:sz="4" w:space="1" w:color="auto"/>
          <w:right w:val="single" w:sz="4" w:space="0" w:color="auto"/>
        </w:pBdr>
        <w:spacing w:after="0" w:line="240" w:lineRule="auto"/>
        <w:jc w:val="center"/>
        <w:rPr>
          <w:rFonts w:ascii="New York" w:hAnsi="New York"/>
          <w:b/>
          <w:spacing w:val="30"/>
          <w:sz w:val="36"/>
          <w:szCs w:val="36"/>
          <w:lang w:val="en-US"/>
        </w:rPr>
      </w:pPr>
    </w:p>
    <w:sdt>
      <w:sdtPr>
        <w:rPr>
          <w:rFonts w:asciiTheme="minorHAnsi" w:eastAsiaTheme="minorHAnsi" w:hAnsiTheme="minorHAnsi" w:cstheme="minorBidi"/>
          <w:b w:val="0"/>
          <w:bCs w:val="0"/>
          <w:color w:val="auto"/>
          <w:sz w:val="22"/>
          <w:szCs w:val="22"/>
          <w:lang w:val="en-US" w:eastAsia="en-US"/>
        </w:rPr>
        <w:id w:val="584654999"/>
        <w:docPartObj>
          <w:docPartGallery w:val="Table of Contents"/>
          <w:docPartUnique/>
        </w:docPartObj>
      </w:sdtPr>
      <w:sdtEndPr>
        <w:rPr>
          <w:sz w:val="24"/>
        </w:rPr>
      </w:sdtEndPr>
      <w:sdtContent>
        <w:p w14:paraId="212B1BA4" w14:textId="2E8D2B99" w:rsidR="00142017" w:rsidRPr="00C46427" w:rsidRDefault="00E30042" w:rsidP="00025E4D">
          <w:pPr>
            <w:pStyle w:val="Inhaltsverzeichnisberschrift"/>
            <w:spacing w:line="240" w:lineRule="auto"/>
            <w:jc w:val="both"/>
            <w:rPr>
              <w:lang w:val="en-US"/>
            </w:rPr>
          </w:pPr>
          <w:r w:rsidRPr="00C46427">
            <w:rPr>
              <w:lang w:val="en-US"/>
            </w:rPr>
            <w:t>Content</w:t>
          </w:r>
        </w:p>
        <w:p w14:paraId="583A1DCB" w14:textId="5E178AEF" w:rsidR="00505E43" w:rsidRDefault="00142017">
          <w:pPr>
            <w:pStyle w:val="Verzeichnis2"/>
            <w:rPr>
              <w:rFonts w:eastAsiaTheme="minorEastAsia"/>
              <w:noProof/>
              <w:sz w:val="22"/>
              <w:lang w:eastAsia="de-DE"/>
            </w:rPr>
          </w:pPr>
          <w:r w:rsidRPr="00C46427">
            <w:rPr>
              <w:lang w:val="en-US"/>
            </w:rPr>
            <w:fldChar w:fldCharType="begin"/>
          </w:r>
          <w:r w:rsidRPr="00C46427">
            <w:rPr>
              <w:lang w:val="en-US"/>
            </w:rPr>
            <w:instrText xml:space="preserve"> TOC \o "1-3" \h \z \u </w:instrText>
          </w:r>
          <w:r w:rsidRPr="00C46427">
            <w:rPr>
              <w:lang w:val="en-US"/>
            </w:rPr>
            <w:fldChar w:fldCharType="separate"/>
          </w:r>
          <w:hyperlink w:anchor="_Toc484698292" w:history="1">
            <w:r w:rsidR="00505E43" w:rsidRPr="00F54283">
              <w:rPr>
                <w:rStyle w:val="Hyperlink"/>
                <w:noProof/>
                <w:lang w:val="en-US"/>
              </w:rPr>
              <w:t>1.</w:t>
            </w:r>
            <w:r w:rsidR="00505E43">
              <w:rPr>
                <w:rFonts w:eastAsiaTheme="minorEastAsia"/>
                <w:noProof/>
                <w:sz w:val="22"/>
                <w:lang w:eastAsia="de-DE"/>
              </w:rPr>
              <w:tab/>
            </w:r>
            <w:r w:rsidR="00505E43" w:rsidRPr="00F54283">
              <w:rPr>
                <w:rStyle w:val="Hyperlink"/>
                <w:noProof/>
                <w:lang w:val="en-US"/>
              </w:rPr>
              <w:t>Scope</w:t>
            </w:r>
            <w:r w:rsidR="00505E43">
              <w:rPr>
                <w:noProof/>
                <w:webHidden/>
              </w:rPr>
              <w:tab/>
            </w:r>
            <w:r w:rsidR="00505E43">
              <w:rPr>
                <w:noProof/>
                <w:webHidden/>
              </w:rPr>
              <w:fldChar w:fldCharType="begin"/>
            </w:r>
            <w:r w:rsidR="00505E43">
              <w:rPr>
                <w:noProof/>
                <w:webHidden/>
              </w:rPr>
              <w:instrText xml:space="preserve"> PAGEREF _Toc484698292 \h </w:instrText>
            </w:r>
            <w:r w:rsidR="00505E43">
              <w:rPr>
                <w:noProof/>
                <w:webHidden/>
              </w:rPr>
            </w:r>
            <w:r w:rsidR="00505E43">
              <w:rPr>
                <w:noProof/>
                <w:webHidden/>
              </w:rPr>
              <w:fldChar w:fldCharType="separate"/>
            </w:r>
            <w:r w:rsidR="00505E43">
              <w:rPr>
                <w:noProof/>
                <w:webHidden/>
              </w:rPr>
              <w:t>2</w:t>
            </w:r>
            <w:r w:rsidR="00505E43">
              <w:rPr>
                <w:noProof/>
                <w:webHidden/>
              </w:rPr>
              <w:fldChar w:fldCharType="end"/>
            </w:r>
          </w:hyperlink>
        </w:p>
        <w:p w14:paraId="4895D7E0" w14:textId="21E4C989" w:rsidR="00505E43" w:rsidRDefault="00F231AA">
          <w:pPr>
            <w:pStyle w:val="Verzeichnis2"/>
            <w:rPr>
              <w:rFonts w:eastAsiaTheme="minorEastAsia"/>
              <w:noProof/>
              <w:sz w:val="22"/>
              <w:lang w:eastAsia="de-DE"/>
            </w:rPr>
          </w:pPr>
          <w:hyperlink w:anchor="_Toc484698293" w:history="1">
            <w:r w:rsidR="00505E43" w:rsidRPr="00F54283">
              <w:rPr>
                <w:rStyle w:val="Hyperlink"/>
                <w:noProof/>
                <w:lang w:val="en-US"/>
              </w:rPr>
              <w:t>2.</w:t>
            </w:r>
            <w:r w:rsidR="00505E43">
              <w:rPr>
                <w:rFonts w:eastAsiaTheme="minorEastAsia"/>
                <w:noProof/>
                <w:sz w:val="22"/>
                <w:lang w:eastAsia="de-DE"/>
              </w:rPr>
              <w:tab/>
            </w:r>
            <w:r w:rsidR="00505E43" w:rsidRPr="00F54283">
              <w:rPr>
                <w:rStyle w:val="Hyperlink"/>
                <w:noProof/>
                <w:lang w:val="en-US"/>
              </w:rPr>
              <w:t>First Aid, dangerous situations</w:t>
            </w:r>
            <w:r w:rsidR="00505E43">
              <w:rPr>
                <w:noProof/>
                <w:webHidden/>
              </w:rPr>
              <w:tab/>
            </w:r>
            <w:r w:rsidR="00505E43">
              <w:rPr>
                <w:noProof/>
                <w:webHidden/>
              </w:rPr>
              <w:fldChar w:fldCharType="begin"/>
            </w:r>
            <w:r w:rsidR="00505E43">
              <w:rPr>
                <w:noProof/>
                <w:webHidden/>
              </w:rPr>
              <w:instrText xml:space="preserve"> PAGEREF _Toc484698293 \h </w:instrText>
            </w:r>
            <w:r w:rsidR="00505E43">
              <w:rPr>
                <w:noProof/>
                <w:webHidden/>
              </w:rPr>
            </w:r>
            <w:r w:rsidR="00505E43">
              <w:rPr>
                <w:noProof/>
                <w:webHidden/>
              </w:rPr>
              <w:fldChar w:fldCharType="separate"/>
            </w:r>
            <w:r w:rsidR="00505E43">
              <w:rPr>
                <w:noProof/>
                <w:webHidden/>
              </w:rPr>
              <w:t>2</w:t>
            </w:r>
            <w:r w:rsidR="00505E43">
              <w:rPr>
                <w:noProof/>
                <w:webHidden/>
              </w:rPr>
              <w:fldChar w:fldCharType="end"/>
            </w:r>
          </w:hyperlink>
        </w:p>
        <w:p w14:paraId="37879221" w14:textId="35292630" w:rsidR="00505E43" w:rsidRDefault="00F231AA">
          <w:pPr>
            <w:pStyle w:val="Verzeichnis3"/>
            <w:tabs>
              <w:tab w:val="left" w:pos="1100"/>
              <w:tab w:val="right" w:leader="dot" w:pos="10308"/>
            </w:tabs>
            <w:rPr>
              <w:rFonts w:eastAsiaTheme="minorEastAsia"/>
              <w:noProof/>
              <w:sz w:val="22"/>
              <w:lang w:eastAsia="de-DE"/>
            </w:rPr>
          </w:pPr>
          <w:hyperlink w:anchor="_Toc484698294" w:history="1">
            <w:r w:rsidR="00505E43" w:rsidRPr="00F54283">
              <w:rPr>
                <w:rStyle w:val="Hyperlink"/>
                <w:noProof/>
                <w:lang w:val="en-US"/>
              </w:rPr>
              <w:t>2.1.</w:t>
            </w:r>
            <w:r w:rsidR="00505E43">
              <w:rPr>
                <w:rFonts w:eastAsiaTheme="minorEastAsia"/>
                <w:noProof/>
                <w:sz w:val="22"/>
                <w:lang w:eastAsia="de-DE"/>
              </w:rPr>
              <w:tab/>
            </w:r>
            <w:r w:rsidR="00505E43" w:rsidRPr="00F54283">
              <w:rPr>
                <w:rStyle w:val="Hyperlink"/>
                <w:noProof/>
                <w:lang w:val="en-US"/>
              </w:rPr>
              <w:t>Injuries</w:t>
            </w:r>
            <w:r w:rsidR="00505E43">
              <w:rPr>
                <w:noProof/>
                <w:webHidden/>
              </w:rPr>
              <w:tab/>
            </w:r>
            <w:r w:rsidR="00505E43">
              <w:rPr>
                <w:noProof/>
                <w:webHidden/>
              </w:rPr>
              <w:fldChar w:fldCharType="begin"/>
            </w:r>
            <w:r w:rsidR="00505E43">
              <w:rPr>
                <w:noProof/>
                <w:webHidden/>
              </w:rPr>
              <w:instrText xml:space="preserve"> PAGEREF _Toc484698294 \h </w:instrText>
            </w:r>
            <w:r w:rsidR="00505E43">
              <w:rPr>
                <w:noProof/>
                <w:webHidden/>
              </w:rPr>
            </w:r>
            <w:r w:rsidR="00505E43">
              <w:rPr>
                <w:noProof/>
                <w:webHidden/>
              </w:rPr>
              <w:fldChar w:fldCharType="separate"/>
            </w:r>
            <w:r w:rsidR="00505E43">
              <w:rPr>
                <w:noProof/>
                <w:webHidden/>
              </w:rPr>
              <w:t>2</w:t>
            </w:r>
            <w:r w:rsidR="00505E43">
              <w:rPr>
                <w:noProof/>
                <w:webHidden/>
              </w:rPr>
              <w:fldChar w:fldCharType="end"/>
            </w:r>
          </w:hyperlink>
        </w:p>
        <w:p w14:paraId="66FDC916" w14:textId="7983946A" w:rsidR="00505E43" w:rsidRDefault="00F231AA">
          <w:pPr>
            <w:pStyle w:val="Verzeichnis3"/>
            <w:tabs>
              <w:tab w:val="left" w:pos="1100"/>
              <w:tab w:val="right" w:leader="dot" w:pos="10308"/>
            </w:tabs>
            <w:rPr>
              <w:rFonts w:eastAsiaTheme="minorEastAsia"/>
              <w:noProof/>
              <w:sz w:val="22"/>
              <w:lang w:eastAsia="de-DE"/>
            </w:rPr>
          </w:pPr>
          <w:hyperlink w:anchor="_Toc484698295" w:history="1">
            <w:r w:rsidR="00505E43" w:rsidRPr="00F54283">
              <w:rPr>
                <w:rStyle w:val="Hyperlink"/>
                <w:noProof/>
                <w:lang w:val="en-US"/>
              </w:rPr>
              <w:t>2.2.</w:t>
            </w:r>
            <w:r w:rsidR="00505E43">
              <w:rPr>
                <w:rFonts w:eastAsiaTheme="minorEastAsia"/>
                <w:noProof/>
                <w:sz w:val="22"/>
                <w:lang w:eastAsia="de-DE"/>
              </w:rPr>
              <w:tab/>
            </w:r>
            <w:r w:rsidR="00505E43" w:rsidRPr="00F54283">
              <w:rPr>
                <w:rStyle w:val="Hyperlink"/>
                <w:noProof/>
                <w:lang w:val="en-US"/>
              </w:rPr>
              <w:t>Fire</w:t>
            </w:r>
            <w:r w:rsidR="00505E43">
              <w:rPr>
                <w:noProof/>
                <w:webHidden/>
              </w:rPr>
              <w:tab/>
            </w:r>
            <w:r w:rsidR="00505E43">
              <w:rPr>
                <w:noProof/>
                <w:webHidden/>
              </w:rPr>
              <w:fldChar w:fldCharType="begin"/>
            </w:r>
            <w:r w:rsidR="00505E43">
              <w:rPr>
                <w:noProof/>
                <w:webHidden/>
              </w:rPr>
              <w:instrText xml:space="preserve"> PAGEREF _Toc484698295 \h </w:instrText>
            </w:r>
            <w:r w:rsidR="00505E43">
              <w:rPr>
                <w:noProof/>
                <w:webHidden/>
              </w:rPr>
            </w:r>
            <w:r w:rsidR="00505E43">
              <w:rPr>
                <w:noProof/>
                <w:webHidden/>
              </w:rPr>
              <w:fldChar w:fldCharType="separate"/>
            </w:r>
            <w:r w:rsidR="00505E43">
              <w:rPr>
                <w:noProof/>
                <w:webHidden/>
              </w:rPr>
              <w:t>2</w:t>
            </w:r>
            <w:r w:rsidR="00505E43">
              <w:rPr>
                <w:noProof/>
                <w:webHidden/>
              </w:rPr>
              <w:fldChar w:fldCharType="end"/>
            </w:r>
          </w:hyperlink>
        </w:p>
        <w:p w14:paraId="31184DAD" w14:textId="633DC6F1" w:rsidR="00505E43" w:rsidRDefault="00F231AA">
          <w:pPr>
            <w:pStyle w:val="Verzeichnis3"/>
            <w:tabs>
              <w:tab w:val="left" w:pos="1100"/>
              <w:tab w:val="right" w:leader="dot" w:pos="10308"/>
            </w:tabs>
            <w:rPr>
              <w:rFonts w:eastAsiaTheme="minorEastAsia"/>
              <w:noProof/>
              <w:sz w:val="22"/>
              <w:lang w:eastAsia="de-DE"/>
            </w:rPr>
          </w:pPr>
          <w:hyperlink w:anchor="_Toc484698296" w:history="1">
            <w:r w:rsidR="00505E43" w:rsidRPr="00F54283">
              <w:rPr>
                <w:rStyle w:val="Hyperlink"/>
                <w:noProof/>
                <w:lang w:val="en-US"/>
              </w:rPr>
              <w:t>2.3.</w:t>
            </w:r>
            <w:r w:rsidR="00505E43">
              <w:rPr>
                <w:rFonts w:eastAsiaTheme="minorEastAsia"/>
                <w:noProof/>
                <w:sz w:val="22"/>
                <w:lang w:eastAsia="de-DE"/>
              </w:rPr>
              <w:tab/>
            </w:r>
            <w:r w:rsidR="00505E43" w:rsidRPr="00F54283">
              <w:rPr>
                <w:rStyle w:val="Hyperlink"/>
                <w:noProof/>
                <w:lang w:val="en-US"/>
              </w:rPr>
              <w:t>Leakage, Spillage of biological material</w:t>
            </w:r>
            <w:r w:rsidR="00505E43">
              <w:rPr>
                <w:noProof/>
                <w:webHidden/>
              </w:rPr>
              <w:tab/>
            </w:r>
            <w:r w:rsidR="00505E43">
              <w:rPr>
                <w:noProof/>
                <w:webHidden/>
              </w:rPr>
              <w:fldChar w:fldCharType="begin"/>
            </w:r>
            <w:r w:rsidR="00505E43">
              <w:rPr>
                <w:noProof/>
                <w:webHidden/>
              </w:rPr>
              <w:instrText xml:space="preserve"> PAGEREF _Toc484698296 \h </w:instrText>
            </w:r>
            <w:r w:rsidR="00505E43">
              <w:rPr>
                <w:noProof/>
                <w:webHidden/>
              </w:rPr>
            </w:r>
            <w:r w:rsidR="00505E43">
              <w:rPr>
                <w:noProof/>
                <w:webHidden/>
              </w:rPr>
              <w:fldChar w:fldCharType="separate"/>
            </w:r>
            <w:r w:rsidR="00505E43">
              <w:rPr>
                <w:noProof/>
                <w:webHidden/>
              </w:rPr>
              <w:t>2</w:t>
            </w:r>
            <w:r w:rsidR="00505E43">
              <w:rPr>
                <w:noProof/>
                <w:webHidden/>
              </w:rPr>
              <w:fldChar w:fldCharType="end"/>
            </w:r>
          </w:hyperlink>
        </w:p>
        <w:p w14:paraId="0C68A2EB" w14:textId="2889F939" w:rsidR="00505E43" w:rsidRDefault="00F231AA">
          <w:pPr>
            <w:pStyle w:val="Verzeichnis2"/>
            <w:rPr>
              <w:rFonts w:eastAsiaTheme="minorEastAsia"/>
              <w:noProof/>
              <w:sz w:val="22"/>
              <w:lang w:eastAsia="de-DE"/>
            </w:rPr>
          </w:pPr>
          <w:hyperlink w:anchor="_Toc484698297" w:history="1">
            <w:r w:rsidR="00505E43" w:rsidRPr="00F54283">
              <w:rPr>
                <w:rStyle w:val="Hyperlink"/>
                <w:noProof/>
                <w:lang w:val="en-US"/>
              </w:rPr>
              <w:t>3.</w:t>
            </w:r>
            <w:r w:rsidR="00505E43">
              <w:rPr>
                <w:rFonts w:eastAsiaTheme="minorEastAsia"/>
                <w:noProof/>
                <w:sz w:val="22"/>
                <w:lang w:eastAsia="de-DE"/>
              </w:rPr>
              <w:tab/>
            </w:r>
            <w:r w:rsidR="00505E43" w:rsidRPr="00F54283">
              <w:rPr>
                <w:rStyle w:val="Hyperlink"/>
                <w:noProof/>
                <w:lang w:val="en-US"/>
              </w:rPr>
              <w:t>Key people</w:t>
            </w:r>
            <w:r w:rsidR="00505E43">
              <w:rPr>
                <w:noProof/>
                <w:webHidden/>
              </w:rPr>
              <w:tab/>
            </w:r>
            <w:r w:rsidR="00505E43">
              <w:rPr>
                <w:noProof/>
                <w:webHidden/>
              </w:rPr>
              <w:fldChar w:fldCharType="begin"/>
            </w:r>
            <w:r w:rsidR="00505E43">
              <w:rPr>
                <w:noProof/>
                <w:webHidden/>
              </w:rPr>
              <w:instrText xml:space="preserve"> PAGEREF _Toc484698297 \h </w:instrText>
            </w:r>
            <w:r w:rsidR="00505E43">
              <w:rPr>
                <w:noProof/>
                <w:webHidden/>
              </w:rPr>
            </w:r>
            <w:r w:rsidR="00505E43">
              <w:rPr>
                <w:noProof/>
                <w:webHidden/>
              </w:rPr>
              <w:fldChar w:fldCharType="separate"/>
            </w:r>
            <w:r w:rsidR="00505E43">
              <w:rPr>
                <w:noProof/>
                <w:webHidden/>
              </w:rPr>
              <w:t>3</w:t>
            </w:r>
            <w:r w:rsidR="00505E43">
              <w:rPr>
                <w:noProof/>
                <w:webHidden/>
              </w:rPr>
              <w:fldChar w:fldCharType="end"/>
            </w:r>
          </w:hyperlink>
        </w:p>
        <w:p w14:paraId="253EC646" w14:textId="299A1BDD" w:rsidR="00505E43" w:rsidRDefault="00F231AA">
          <w:pPr>
            <w:pStyle w:val="Verzeichnis2"/>
            <w:rPr>
              <w:rFonts w:eastAsiaTheme="minorEastAsia"/>
              <w:noProof/>
              <w:sz w:val="22"/>
              <w:lang w:eastAsia="de-DE"/>
            </w:rPr>
          </w:pPr>
          <w:hyperlink w:anchor="_Toc484698298" w:history="1">
            <w:r w:rsidR="00505E43" w:rsidRPr="00F54283">
              <w:rPr>
                <w:rStyle w:val="Hyperlink"/>
                <w:noProof/>
                <w:lang w:val="en-US"/>
              </w:rPr>
              <w:t>4.</w:t>
            </w:r>
            <w:r w:rsidR="00505E43">
              <w:rPr>
                <w:rFonts w:eastAsiaTheme="minorEastAsia"/>
                <w:noProof/>
                <w:sz w:val="22"/>
                <w:lang w:eastAsia="de-DE"/>
              </w:rPr>
              <w:tab/>
            </w:r>
            <w:r w:rsidR="00505E43" w:rsidRPr="00F54283">
              <w:rPr>
                <w:rStyle w:val="Hyperlink"/>
                <w:noProof/>
                <w:lang w:val="en-US"/>
              </w:rPr>
              <w:t>Genetic engineering work</w:t>
            </w:r>
            <w:r w:rsidR="00505E43">
              <w:rPr>
                <w:noProof/>
                <w:webHidden/>
              </w:rPr>
              <w:tab/>
            </w:r>
            <w:r w:rsidR="00505E43">
              <w:rPr>
                <w:noProof/>
                <w:webHidden/>
              </w:rPr>
              <w:fldChar w:fldCharType="begin"/>
            </w:r>
            <w:r w:rsidR="00505E43">
              <w:rPr>
                <w:noProof/>
                <w:webHidden/>
              </w:rPr>
              <w:instrText xml:space="preserve"> PAGEREF _Toc484698298 \h </w:instrText>
            </w:r>
            <w:r w:rsidR="00505E43">
              <w:rPr>
                <w:noProof/>
                <w:webHidden/>
              </w:rPr>
            </w:r>
            <w:r w:rsidR="00505E43">
              <w:rPr>
                <w:noProof/>
                <w:webHidden/>
              </w:rPr>
              <w:fldChar w:fldCharType="separate"/>
            </w:r>
            <w:r w:rsidR="00505E43">
              <w:rPr>
                <w:noProof/>
                <w:webHidden/>
              </w:rPr>
              <w:t>3</w:t>
            </w:r>
            <w:r w:rsidR="00505E43">
              <w:rPr>
                <w:noProof/>
                <w:webHidden/>
              </w:rPr>
              <w:fldChar w:fldCharType="end"/>
            </w:r>
          </w:hyperlink>
        </w:p>
        <w:p w14:paraId="7449280B" w14:textId="50E934BD" w:rsidR="00505E43" w:rsidRDefault="00F231AA">
          <w:pPr>
            <w:pStyle w:val="Verzeichnis3"/>
            <w:tabs>
              <w:tab w:val="left" w:pos="1100"/>
              <w:tab w:val="right" w:leader="dot" w:pos="10308"/>
            </w:tabs>
            <w:rPr>
              <w:rFonts w:eastAsiaTheme="minorEastAsia"/>
              <w:noProof/>
              <w:sz w:val="22"/>
              <w:lang w:eastAsia="de-DE"/>
            </w:rPr>
          </w:pPr>
          <w:hyperlink w:anchor="_Toc484698299" w:history="1">
            <w:r w:rsidR="00505E43" w:rsidRPr="00F54283">
              <w:rPr>
                <w:rStyle w:val="Hyperlink"/>
                <w:noProof/>
                <w:lang w:val="en-US"/>
              </w:rPr>
              <w:t>4.1.</w:t>
            </w:r>
            <w:r w:rsidR="00505E43">
              <w:rPr>
                <w:rFonts w:eastAsiaTheme="minorEastAsia"/>
                <w:noProof/>
                <w:sz w:val="22"/>
                <w:lang w:eastAsia="de-DE"/>
              </w:rPr>
              <w:tab/>
            </w:r>
            <w:r w:rsidR="00505E43" w:rsidRPr="00F54283">
              <w:rPr>
                <w:rStyle w:val="Hyperlink"/>
                <w:noProof/>
                <w:lang w:val="en-US"/>
              </w:rPr>
              <w:t>Risk assessment and work records</w:t>
            </w:r>
            <w:r w:rsidR="00505E43">
              <w:rPr>
                <w:noProof/>
                <w:webHidden/>
              </w:rPr>
              <w:tab/>
            </w:r>
            <w:r w:rsidR="00505E43">
              <w:rPr>
                <w:noProof/>
                <w:webHidden/>
              </w:rPr>
              <w:fldChar w:fldCharType="begin"/>
            </w:r>
            <w:r w:rsidR="00505E43">
              <w:rPr>
                <w:noProof/>
                <w:webHidden/>
              </w:rPr>
              <w:instrText xml:space="preserve"> PAGEREF _Toc484698299 \h </w:instrText>
            </w:r>
            <w:r w:rsidR="00505E43">
              <w:rPr>
                <w:noProof/>
                <w:webHidden/>
              </w:rPr>
            </w:r>
            <w:r w:rsidR="00505E43">
              <w:rPr>
                <w:noProof/>
                <w:webHidden/>
              </w:rPr>
              <w:fldChar w:fldCharType="separate"/>
            </w:r>
            <w:r w:rsidR="00505E43">
              <w:rPr>
                <w:noProof/>
                <w:webHidden/>
              </w:rPr>
              <w:t>3</w:t>
            </w:r>
            <w:r w:rsidR="00505E43">
              <w:rPr>
                <w:noProof/>
                <w:webHidden/>
              </w:rPr>
              <w:fldChar w:fldCharType="end"/>
            </w:r>
          </w:hyperlink>
        </w:p>
        <w:p w14:paraId="35922C2D" w14:textId="71790F1A" w:rsidR="00505E43" w:rsidRDefault="00F231AA">
          <w:pPr>
            <w:pStyle w:val="Verzeichnis3"/>
            <w:tabs>
              <w:tab w:val="left" w:pos="1100"/>
              <w:tab w:val="right" w:leader="dot" w:pos="10308"/>
            </w:tabs>
            <w:rPr>
              <w:rFonts w:eastAsiaTheme="minorEastAsia"/>
              <w:noProof/>
              <w:sz w:val="22"/>
              <w:lang w:eastAsia="de-DE"/>
            </w:rPr>
          </w:pPr>
          <w:hyperlink w:anchor="_Toc484698300" w:history="1">
            <w:r w:rsidR="00505E43" w:rsidRPr="00F54283">
              <w:rPr>
                <w:rStyle w:val="Hyperlink"/>
                <w:noProof/>
                <w:lang w:val="en-US"/>
              </w:rPr>
              <w:t>4.2.</w:t>
            </w:r>
            <w:r w:rsidR="00505E43">
              <w:rPr>
                <w:rFonts w:eastAsiaTheme="minorEastAsia"/>
                <w:noProof/>
                <w:sz w:val="22"/>
                <w:lang w:eastAsia="de-DE"/>
              </w:rPr>
              <w:tab/>
            </w:r>
            <w:r w:rsidR="00505E43" w:rsidRPr="00F54283">
              <w:rPr>
                <w:rStyle w:val="Hyperlink"/>
                <w:noProof/>
                <w:lang w:val="en-US"/>
              </w:rPr>
              <w:t>Storage and Transport of GMOs</w:t>
            </w:r>
            <w:r w:rsidR="00505E43">
              <w:rPr>
                <w:noProof/>
                <w:webHidden/>
              </w:rPr>
              <w:tab/>
            </w:r>
            <w:r w:rsidR="00505E43">
              <w:rPr>
                <w:noProof/>
                <w:webHidden/>
              </w:rPr>
              <w:fldChar w:fldCharType="begin"/>
            </w:r>
            <w:r w:rsidR="00505E43">
              <w:rPr>
                <w:noProof/>
                <w:webHidden/>
              </w:rPr>
              <w:instrText xml:space="preserve"> PAGEREF _Toc484698300 \h </w:instrText>
            </w:r>
            <w:r w:rsidR="00505E43">
              <w:rPr>
                <w:noProof/>
                <w:webHidden/>
              </w:rPr>
            </w:r>
            <w:r w:rsidR="00505E43">
              <w:rPr>
                <w:noProof/>
                <w:webHidden/>
              </w:rPr>
              <w:fldChar w:fldCharType="separate"/>
            </w:r>
            <w:r w:rsidR="00505E43">
              <w:rPr>
                <w:noProof/>
                <w:webHidden/>
              </w:rPr>
              <w:t>3</w:t>
            </w:r>
            <w:r w:rsidR="00505E43">
              <w:rPr>
                <w:noProof/>
                <w:webHidden/>
              </w:rPr>
              <w:fldChar w:fldCharType="end"/>
            </w:r>
          </w:hyperlink>
        </w:p>
        <w:p w14:paraId="43B58FB1" w14:textId="0BBED7E4" w:rsidR="00505E43" w:rsidRDefault="00F231AA">
          <w:pPr>
            <w:pStyle w:val="Verzeichnis3"/>
            <w:tabs>
              <w:tab w:val="left" w:pos="1100"/>
              <w:tab w:val="right" w:leader="dot" w:pos="10308"/>
            </w:tabs>
            <w:rPr>
              <w:rFonts w:eastAsiaTheme="minorEastAsia"/>
              <w:noProof/>
              <w:sz w:val="22"/>
              <w:lang w:eastAsia="de-DE"/>
            </w:rPr>
          </w:pPr>
          <w:hyperlink w:anchor="_Toc484698301" w:history="1">
            <w:r w:rsidR="00505E43" w:rsidRPr="00F54283">
              <w:rPr>
                <w:rStyle w:val="Hyperlink"/>
                <w:noProof/>
                <w:lang w:val="en-US"/>
              </w:rPr>
              <w:t>4.3.</w:t>
            </w:r>
            <w:r w:rsidR="00505E43">
              <w:rPr>
                <w:rFonts w:eastAsiaTheme="minorEastAsia"/>
                <w:noProof/>
                <w:sz w:val="22"/>
                <w:lang w:eastAsia="de-DE"/>
              </w:rPr>
              <w:tab/>
            </w:r>
            <w:r w:rsidR="00505E43" w:rsidRPr="00F54283">
              <w:rPr>
                <w:rStyle w:val="Hyperlink"/>
                <w:noProof/>
                <w:lang w:val="en-US"/>
              </w:rPr>
              <w:t>Disposal of GMOs an contaminated waste</w:t>
            </w:r>
            <w:r w:rsidR="00505E43">
              <w:rPr>
                <w:noProof/>
                <w:webHidden/>
              </w:rPr>
              <w:tab/>
            </w:r>
            <w:r w:rsidR="00505E43">
              <w:rPr>
                <w:noProof/>
                <w:webHidden/>
              </w:rPr>
              <w:fldChar w:fldCharType="begin"/>
            </w:r>
            <w:r w:rsidR="00505E43">
              <w:rPr>
                <w:noProof/>
                <w:webHidden/>
              </w:rPr>
              <w:instrText xml:space="preserve"> PAGEREF _Toc484698301 \h </w:instrText>
            </w:r>
            <w:r w:rsidR="00505E43">
              <w:rPr>
                <w:noProof/>
                <w:webHidden/>
              </w:rPr>
            </w:r>
            <w:r w:rsidR="00505E43">
              <w:rPr>
                <w:noProof/>
                <w:webHidden/>
              </w:rPr>
              <w:fldChar w:fldCharType="separate"/>
            </w:r>
            <w:r w:rsidR="00505E43">
              <w:rPr>
                <w:noProof/>
                <w:webHidden/>
              </w:rPr>
              <w:t>4</w:t>
            </w:r>
            <w:r w:rsidR="00505E43">
              <w:rPr>
                <w:noProof/>
                <w:webHidden/>
              </w:rPr>
              <w:fldChar w:fldCharType="end"/>
            </w:r>
          </w:hyperlink>
        </w:p>
        <w:p w14:paraId="27564EDF" w14:textId="272F9B5E" w:rsidR="00505E43" w:rsidRDefault="00F231AA">
          <w:pPr>
            <w:pStyle w:val="Verzeichnis2"/>
            <w:rPr>
              <w:rFonts w:eastAsiaTheme="minorEastAsia"/>
              <w:noProof/>
              <w:sz w:val="22"/>
              <w:lang w:eastAsia="de-DE"/>
            </w:rPr>
          </w:pPr>
          <w:hyperlink w:anchor="_Toc484698302" w:history="1">
            <w:r w:rsidR="00505E43" w:rsidRPr="00F54283">
              <w:rPr>
                <w:rStyle w:val="Hyperlink"/>
                <w:noProof/>
                <w:lang w:val="en-US"/>
              </w:rPr>
              <w:t>5.</w:t>
            </w:r>
            <w:r w:rsidR="00505E43">
              <w:rPr>
                <w:rFonts w:eastAsiaTheme="minorEastAsia"/>
                <w:noProof/>
                <w:sz w:val="22"/>
                <w:lang w:eastAsia="de-DE"/>
              </w:rPr>
              <w:tab/>
            </w:r>
            <w:r w:rsidR="00505E43" w:rsidRPr="00F54283">
              <w:rPr>
                <w:rStyle w:val="Hyperlink"/>
                <w:noProof/>
                <w:lang w:val="en-US"/>
              </w:rPr>
              <w:t>Access, briefings and medical examinations</w:t>
            </w:r>
            <w:r w:rsidR="00505E43">
              <w:rPr>
                <w:noProof/>
                <w:webHidden/>
              </w:rPr>
              <w:tab/>
            </w:r>
            <w:r w:rsidR="00505E43">
              <w:rPr>
                <w:noProof/>
                <w:webHidden/>
              </w:rPr>
              <w:fldChar w:fldCharType="begin"/>
            </w:r>
            <w:r w:rsidR="00505E43">
              <w:rPr>
                <w:noProof/>
                <w:webHidden/>
              </w:rPr>
              <w:instrText xml:space="preserve"> PAGEREF _Toc484698302 \h </w:instrText>
            </w:r>
            <w:r w:rsidR="00505E43">
              <w:rPr>
                <w:noProof/>
                <w:webHidden/>
              </w:rPr>
            </w:r>
            <w:r w:rsidR="00505E43">
              <w:rPr>
                <w:noProof/>
                <w:webHidden/>
              </w:rPr>
              <w:fldChar w:fldCharType="separate"/>
            </w:r>
            <w:r w:rsidR="00505E43">
              <w:rPr>
                <w:noProof/>
                <w:webHidden/>
              </w:rPr>
              <w:t>4</w:t>
            </w:r>
            <w:r w:rsidR="00505E43">
              <w:rPr>
                <w:noProof/>
                <w:webHidden/>
              </w:rPr>
              <w:fldChar w:fldCharType="end"/>
            </w:r>
          </w:hyperlink>
        </w:p>
        <w:p w14:paraId="351C851F" w14:textId="1D2CBDD7" w:rsidR="00505E43" w:rsidRDefault="00F231AA">
          <w:pPr>
            <w:pStyle w:val="Verzeichnis2"/>
            <w:rPr>
              <w:rFonts w:eastAsiaTheme="minorEastAsia"/>
              <w:noProof/>
              <w:sz w:val="22"/>
              <w:lang w:eastAsia="de-DE"/>
            </w:rPr>
          </w:pPr>
          <w:hyperlink w:anchor="_Toc484698303" w:history="1">
            <w:r w:rsidR="00505E43" w:rsidRPr="00F54283">
              <w:rPr>
                <w:rStyle w:val="Hyperlink"/>
                <w:noProof/>
                <w:lang w:val="en-US"/>
              </w:rPr>
              <w:t>6.</w:t>
            </w:r>
            <w:r w:rsidR="00505E43">
              <w:rPr>
                <w:rFonts w:eastAsiaTheme="minorEastAsia"/>
                <w:noProof/>
                <w:sz w:val="22"/>
                <w:lang w:eastAsia="de-DE"/>
              </w:rPr>
              <w:tab/>
            </w:r>
            <w:r w:rsidR="00505E43" w:rsidRPr="00F54283">
              <w:rPr>
                <w:rStyle w:val="Hyperlink"/>
                <w:noProof/>
                <w:lang w:val="en-US"/>
              </w:rPr>
              <w:t>General rules, safety instructions</w:t>
            </w:r>
            <w:r w:rsidR="00505E43">
              <w:rPr>
                <w:noProof/>
                <w:webHidden/>
              </w:rPr>
              <w:tab/>
            </w:r>
            <w:r w:rsidR="00505E43">
              <w:rPr>
                <w:noProof/>
                <w:webHidden/>
              </w:rPr>
              <w:fldChar w:fldCharType="begin"/>
            </w:r>
            <w:r w:rsidR="00505E43">
              <w:rPr>
                <w:noProof/>
                <w:webHidden/>
              </w:rPr>
              <w:instrText xml:space="preserve"> PAGEREF _Toc484698303 \h </w:instrText>
            </w:r>
            <w:r w:rsidR="00505E43">
              <w:rPr>
                <w:noProof/>
                <w:webHidden/>
              </w:rPr>
            </w:r>
            <w:r w:rsidR="00505E43">
              <w:rPr>
                <w:noProof/>
                <w:webHidden/>
              </w:rPr>
              <w:fldChar w:fldCharType="separate"/>
            </w:r>
            <w:r w:rsidR="00505E43">
              <w:rPr>
                <w:noProof/>
                <w:webHidden/>
              </w:rPr>
              <w:t>4</w:t>
            </w:r>
            <w:r w:rsidR="00505E43">
              <w:rPr>
                <w:noProof/>
                <w:webHidden/>
              </w:rPr>
              <w:fldChar w:fldCharType="end"/>
            </w:r>
          </w:hyperlink>
        </w:p>
        <w:p w14:paraId="222BD460" w14:textId="27CDAD7D" w:rsidR="00505E43" w:rsidRDefault="00F231AA">
          <w:pPr>
            <w:pStyle w:val="Verzeichnis3"/>
            <w:tabs>
              <w:tab w:val="left" w:pos="1100"/>
              <w:tab w:val="right" w:leader="dot" w:pos="10308"/>
            </w:tabs>
            <w:rPr>
              <w:rFonts w:eastAsiaTheme="minorEastAsia"/>
              <w:noProof/>
              <w:sz w:val="22"/>
              <w:lang w:eastAsia="de-DE"/>
            </w:rPr>
          </w:pPr>
          <w:hyperlink w:anchor="_Toc484698304" w:history="1">
            <w:r w:rsidR="00505E43" w:rsidRPr="00F54283">
              <w:rPr>
                <w:rStyle w:val="Hyperlink"/>
                <w:noProof/>
                <w:lang w:val="en-US"/>
              </w:rPr>
              <w:t>6.1.</w:t>
            </w:r>
            <w:r w:rsidR="00505E43">
              <w:rPr>
                <w:rFonts w:eastAsiaTheme="minorEastAsia"/>
                <w:noProof/>
                <w:sz w:val="22"/>
                <w:lang w:eastAsia="de-DE"/>
              </w:rPr>
              <w:tab/>
            </w:r>
            <w:r w:rsidR="00505E43" w:rsidRPr="00F54283">
              <w:rPr>
                <w:rStyle w:val="Hyperlink"/>
                <w:noProof/>
                <w:lang w:val="en-US"/>
              </w:rPr>
              <w:t>Personal protective equipment</w:t>
            </w:r>
            <w:r w:rsidR="00505E43">
              <w:rPr>
                <w:noProof/>
                <w:webHidden/>
              </w:rPr>
              <w:tab/>
            </w:r>
            <w:r w:rsidR="00505E43">
              <w:rPr>
                <w:noProof/>
                <w:webHidden/>
              </w:rPr>
              <w:fldChar w:fldCharType="begin"/>
            </w:r>
            <w:r w:rsidR="00505E43">
              <w:rPr>
                <w:noProof/>
                <w:webHidden/>
              </w:rPr>
              <w:instrText xml:space="preserve"> PAGEREF _Toc484698304 \h </w:instrText>
            </w:r>
            <w:r w:rsidR="00505E43">
              <w:rPr>
                <w:noProof/>
                <w:webHidden/>
              </w:rPr>
            </w:r>
            <w:r w:rsidR="00505E43">
              <w:rPr>
                <w:noProof/>
                <w:webHidden/>
              </w:rPr>
              <w:fldChar w:fldCharType="separate"/>
            </w:r>
            <w:r w:rsidR="00505E43">
              <w:rPr>
                <w:noProof/>
                <w:webHidden/>
              </w:rPr>
              <w:t>5</w:t>
            </w:r>
            <w:r w:rsidR="00505E43">
              <w:rPr>
                <w:noProof/>
                <w:webHidden/>
              </w:rPr>
              <w:fldChar w:fldCharType="end"/>
            </w:r>
          </w:hyperlink>
        </w:p>
        <w:p w14:paraId="067F1FC0" w14:textId="0C75FFC3" w:rsidR="00505E43" w:rsidRDefault="00F231AA">
          <w:pPr>
            <w:pStyle w:val="Verzeichnis3"/>
            <w:tabs>
              <w:tab w:val="left" w:pos="1100"/>
              <w:tab w:val="right" w:leader="dot" w:pos="10308"/>
            </w:tabs>
            <w:rPr>
              <w:rFonts w:eastAsiaTheme="minorEastAsia"/>
              <w:noProof/>
              <w:sz w:val="22"/>
              <w:lang w:eastAsia="de-DE"/>
            </w:rPr>
          </w:pPr>
          <w:hyperlink w:anchor="_Toc484698305" w:history="1">
            <w:r w:rsidR="00505E43" w:rsidRPr="00F54283">
              <w:rPr>
                <w:rStyle w:val="Hyperlink"/>
                <w:noProof/>
                <w:lang w:val="en-US"/>
              </w:rPr>
              <w:t>6.2.</w:t>
            </w:r>
            <w:r w:rsidR="00505E43">
              <w:rPr>
                <w:rFonts w:eastAsiaTheme="minorEastAsia"/>
                <w:noProof/>
                <w:sz w:val="22"/>
                <w:lang w:eastAsia="de-DE"/>
              </w:rPr>
              <w:tab/>
            </w:r>
            <w:r w:rsidR="00505E43" w:rsidRPr="00F54283">
              <w:rPr>
                <w:rStyle w:val="Hyperlink"/>
                <w:noProof/>
                <w:lang w:val="en-US"/>
              </w:rPr>
              <w:t>Rules</w:t>
            </w:r>
            <w:r w:rsidR="00505E43">
              <w:rPr>
                <w:noProof/>
                <w:webHidden/>
              </w:rPr>
              <w:tab/>
            </w:r>
            <w:r w:rsidR="00505E43">
              <w:rPr>
                <w:noProof/>
                <w:webHidden/>
              </w:rPr>
              <w:fldChar w:fldCharType="begin"/>
            </w:r>
            <w:r w:rsidR="00505E43">
              <w:rPr>
                <w:noProof/>
                <w:webHidden/>
              </w:rPr>
              <w:instrText xml:space="preserve"> PAGEREF _Toc484698305 \h </w:instrText>
            </w:r>
            <w:r w:rsidR="00505E43">
              <w:rPr>
                <w:noProof/>
                <w:webHidden/>
              </w:rPr>
            </w:r>
            <w:r w:rsidR="00505E43">
              <w:rPr>
                <w:noProof/>
                <w:webHidden/>
              </w:rPr>
              <w:fldChar w:fldCharType="separate"/>
            </w:r>
            <w:r w:rsidR="00505E43">
              <w:rPr>
                <w:noProof/>
                <w:webHidden/>
              </w:rPr>
              <w:t>5</w:t>
            </w:r>
            <w:r w:rsidR="00505E43">
              <w:rPr>
                <w:noProof/>
                <w:webHidden/>
              </w:rPr>
              <w:fldChar w:fldCharType="end"/>
            </w:r>
          </w:hyperlink>
        </w:p>
        <w:p w14:paraId="55F1B70E" w14:textId="1347444E" w:rsidR="00505E43" w:rsidRDefault="00F231AA">
          <w:pPr>
            <w:pStyle w:val="Verzeichnis3"/>
            <w:tabs>
              <w:tab w:val="left" w:pos="1100"/>
              <w:tab w:val="right" w:leader="dot" w:pos="10308"/>
            </w:tabs>
            <w:rPr>
              <w:rFonts w:eastAsiaTheme="minorEastAsia"/>
              <w:noProof/>
              <w:sz w:val="22"/>
              <w:lang w:eastAsia="de-DE"/>
            </w:rPr>
          </w:pPr>
          <w:hyperlink w:anchor="_Toc484698306" w:history="1">
            <w:r w:rsidR="00505E43" w:rsidRPr="00F54283">
              <w:rPr>
                <w:rStyle w:val="Hyperlink"/>
                <w:noProof/>
                <w:highlight w:val="yellow"/>
                <w:lang w:val="en-US"/>
              </w:rPr>
              <w:t>6.3.</w:t>
            </w:r>
            <w:r w:rsidR="00505E43">
              <w:rPr>
                <w:rFonts w:eastAsiaTheme="minorEastAsia"/>
                <w:noProof/>
                <w:sz w:val="22"/>
                <w:lang w:eastAsia="de-DE"/>
              </w:rPr>
              <w:tab/>
            </w:r>
            <w:r w:rsidR="00505E43" w:rsidRPr="00F54283">
              <w:rPr>
                <w:rStyle w:val="Hyperlink"/>
                <w:noProof/>
                <w:highlight w:val="yellow"/>
                <w:lang w:val="en-US"/>
              </w:rPr>
              <w:t>Work with transgenic animals</w:t>
            </w:r>
            <w:r w:rsidR="00505E43">
              <w:rPr>
                <w:noProof/>
                <w:webHidden/>
              </w:rPr>
              <w:tab/>
            </w:r>
            <w:r w:rsidR="00505E43">
              <w:rPr>
                <w:noProof/>
                <w:webHidden/>
              </w:rPr>
              <w:fldChar w:fldCharType="begin"/>
            </w:r>
            <w:r w:rsidR="00505E43">
              <w:rPr>
                <w:noProof/>
                <w:webHidden/>
              </w:rPr>
              <w:instrText xml:space="preserve"> PAGEREF _Toc484698306 \h </w:instrText>
            </w:r>
            <w:r w:rsidR="00505E43">
              <w:rPr>
                <w:noProof/>
                <w:webHidden/>
              </w:rPr>
            </w:r>
            <w:r w:rsidR="00505E43">
              <w:rPr>
                <w:noProof/>
                <w:webHidden/>
              </w:rPr>
              <w:fldChar w:fldCharType="separate"/>
            </w:r>
            <w:r w:rsidR="00505E43">
              <w:rPr>
                <w:noProof/>
                <w:webHidden/>
              </w:rPr>
              <w:t>5</w:t>
            </w:r>
            <w:r w:rsidR="00505E43">
              <w:rPr>
                <w:noProof/>
                <w:webHidden/>
              </w:rPr>
              <w:fldChar w:fldCharType="end"/>
            </w:r>
          </w:hyperlink>
        </w:p>
        <w:p w14:paraId="350877AB" w14:textId="58039921" w:rsidR="00505E43" w:rsidRDefault="00F231AA">
          <w:pPr>
            <w:pStyle w:val="Verzeichnis3"/>
            <w:tabs>
              <w:tab w:val="left" w:pos="1100"/>
              <w:tab w:val="right" w:leader="dot" w:pos="10308"/>
            </w:tabs>
            <w:rPr>
              <w:rFonts w:eastAsiaTheme="minorEastAsia"/>
              <w:noProof/>
              <w:sz w:val="22"/>
              <w:lang w:eastAsia="de-DE"/>
            </w:rPr>
          </w:pPr>
          <w:hyperlink w:anchor="_Toc484698307" w:history="1">
            <w:r w:rsidR="00505E43" w:rsidRPr="00F54283">
              <w:rPr>
                <w:rStyle w:val="Hyperlink"/>
                <w:noProof/>
                <w:highlight w:val="yellow"/>
                <w:lang w:val="en-US"/>
              </w:rPr>
              <w:t>6.4.</w:t>
            </w:r>
            <w:r w:rsidR="00505E43">
              <w:rPr>
                <w:rFonts w:eastAsiaTheme="minorEastAsia"/>
                <w:noProof/>
                <w:sz w:val="22"/>
                <w:lang w:eastAsia="de-DE"/>
              </w:rPr>
              <w:tab/>
            </w:r>
            <w:r w:rsidR="00505E43" w:rsidRPr="00F54283">
              <w:rPr>
                <w:rStyle w:val="Hyperlink"/>
                <w:noProof/>
                <w:highlight w:val="yellow"/>
                <w:lang w:val="en-US"/>
              </w:rPr>
              <w:t>Supplementary instructions</w:t>
            </w:r>
            <w:r w:rsidR="00505E43">
              <w:rPr>
                <w:noProof/>
                <w:webHidden/>
              </w:rPr>
              <w:tab/>
            </w:r>
            <w:r w:rsidR="00505E43">
              <w:rPr>
                <w:noProof/>
                <w:webHidden/>
              </w:rPr>
              <w:fldChar w:fldCharType="begin"/>
            </w:r>
            <w:r w:rsidR="00505E43">
              <w:rPr>
                <w:noProof/>
                <w:webHidden/>
              </w:rPr>
              <w:instrText xml:space="preserve"> PAGEREF _Toc484698307 \h </w:instrText>
            </w:r>
            <w:r w:rsidR="00505E43">
              <w:rPr>
                <w:noProof/>
                <w:webHidden/>
              </w:rPr>
            </w:r>
            <w:r w:rsidR="00505E43">
              <w:rPr>
                <w:noProof/>
                <w:webHidden/>
              </w:rPr>
              <w:fldChar w:fldCharType="separate"/>
            </w:r>
            <w:r w:rsidR="00505E43">
              <w:rPr>
                <w:noProof/>
                <w:webHidden/>
              </w:rPr>
              <w:t>5</w:t>
            </w:r>
            <w:r w:rsidR="00505E43">
              <w:rPr>
                <w:noProof/>
                <w:webHidden/>
              </w:rPr>
              <w:fldChar w:fldCharType="end"/>
            </w:r>
          </w:hyperlink>
        </w:p>
        <w:p w14:paraId="20E39DF6" w14:textId="7085D06F" w:rsidR="00505E43" w:rsidRDefault="00F231AA">
          <w:pPr>
            <w:pStyle w:val="Verzeichnis3"/>
            <w:tabs>
              <w:tab w:val="left" w:pos="1100"/>
              <w:tab w:val="right" w:leader="dot" w:pos="10308"/>
            </w:tabs>
            <w:rPr>
              <w:rFonts w:eastAsiaTheme="minorEastAsia"/>
              <w:noProof/>
              <w:sz w:val="22"/>
              <w:lang w:eastAsia="de-DE"/>
            </w:rPr>
          </w:pPr>
          <w:hyperlink w:anchor="_Toc484698308" w:history="1">
            <w:r w:rsidR="00505E43" w:rsidRPr="00F54283">
              <w:rPr>
                <w:rStyle w:val="Hyperlink"/>
                <w:noProof/>
                <w:lang w:val="en-US"/>
              </w:rPr>
              <w:t>6.5.</w:t>
            </w:r>
            <w:r w:rsidR="00505E43">
              <w:rPr>
                <w:rFonts w:eastAsiaTheme="minorEastAsia"/>
                <w:noProof/>
                <w:sz w:val="22"/>
                <w:lang w:eastAsia="de-DE"/>
              </w:rPr>
              <w:tab/>
            </w:r>
            <w:r w:rsidR="00505E43" w:rsidRPr="00F54283">
              <w:rPr>
                <w:rStyle w:val="Hyperlink"/>
                <w:noProof/>
                <w:lang w:val="en-US"/>
              </w:rPr>
              <w:t>Prohibited activities</w:t>
            </w:r>
            <w:r w:rsidR="00505E43">
              <w:rPr>
                <w:noProof/>
                <w:webHidden/>
              </w:rPr>
              <w:tab/>
            </w:r>
            <w:r w:rsidR="00505E43">
              <w:rPr>
                <w:noProof/>
                <w:webHidden/>
              </w:rPr>
              <w:fldChar w:fldCharType="begin"/>
            </w:r>
            <w:r w:rsidR="00505E43">
              <w:rPr>
                <w:noProof/>
                <w:webHidden/>
              </w:rPr>
              <w:instrText xml:space="preserve"> PAGEREF _Toc484698308 \h </w:instrText>
            </w:r>
            <w:r w:rsidR="00505E43">
              <w:rPr>
                <w:noProof/>
                <w:webHidden/>
              </w:rPr>
            </w:r>
            <w:r w:rsidR="00505E43">
              <w:rPr>
                <w:noProof/>
                <w:webHidden/>
              </w:rPr>
              <w:fldChar w:fldCharType="separate"/>
            </w:r>
            <w:r w:rsidR="00505E43">
              <w:rPr>
                <w:noProof/>
                <w:webHidden/>
              </w:rPr>
              <w:t>6</w:t>
            </w:r>
            <w:r w:rsidR="00505E43">
              <w:rPr>
                <w:noProof/>
                <w:webHidden/>
              </w:rPr>
              <w:fldChar w:fldCharType="end"/>
            </w:r>
          </w:hyperlink>
        </w:p>
        <w:p w14:paraId="572F9ABE" w14:textId="18025881" w:rsidR="00505E43" w:rsidRDefault="00F231AA">
          <w:pPr>
            <w:pStyle w:val="Verzeichnis2"/>
            <w:rPr>
              <w:rFonts w:eastAsiaTheme="minorEastAsia"/>
              <w:noProof/>
              <w:sz w:val="22"/>
              <w:lang w:eastAsia="de-DE"/>
            </w:rPr>
          </w:pPr>
          <w:hyperlink w:anchor="_Toc484698309" w:history="1">
            <w:r w:rsidR="00505E43" w:rsidRPr="00F54283">
              <w:rPr>
                <w:rStyle w:val="Hyperlink"/>
                <w:noProof/>
                <w:lang w:val="en-US"/>
              </w:rPr>
              <w:t>7.</w:t>
            </w:r>
            <w:r w:rsidR="00505E43">
              <w:rPr>
                <w:rFonts w:eastAsiaTheme="minorEastAsia"/>
                <w:noProof/>
                <w:sz w:val="22"/>
                <w:lang w:eastAsia="de-DE"/>
              </w:rPr>
              <w:tab/>
            </w:r>
            <w:r w:rsidR="00505E43" w:rsidRPr="00F54283">
              <w:rPr>
                <w:rStyle w:val="Hyperlink"/>
                <w:noProof/>
                <w:lang w:val="en-US"/>
              </w:rPr>
              <w:t>Hygiene</w:t>
            </w:r>
            <w:r w:rsidR="00505E43">
              <w:rPr>
                <w:noProof/>
                <w:webHidden/>
              </w:rPr>
              <w:tab/>
            </w:r>
            <w:r w:rsidR="00505E43">
              <w:rPr>
                <w:noProof/>
                <w:webHidden/>
              </w:rPr>
              <w:fldChar w:fldCharType="begin"/>
            </w:r>
            <w:r w:rsidR="00505E43">
              <w:rPr>
                <w:noProof/>
                <w:webHidden/>
              </w:rPr>
              <w:instrText xml:space="preserve"> PAGEREF _Toc484698309 \h </w:instrText>
            </w:r>
            <w:r w:rsidR="00505E43">
              <w:rPr>
                <w:noProof/>
                <w:webHidden/>
              </w:rPr>
            </w:r>
            <w:r w:rsidR="00505E43">
              <w:rPr>
                <w:noProof/>
                <w:webHidden/>
              </w:rPr>
              <w:fldChar w:fldCharType="separate"/>
            </w:r>
            <w:r w:rsidR="00505E43">
              <w:rPr>
                <w:noProof/>
                <w:webHidden/>
              </w:rPr>
              <w:t>6</w:t>
            </w:r>
            <w:r w:rsidR="00505E43">
              <w:rPr>
                <w:noProof/>
                <w:webHidden/>
              </w:rPr>
              <w:fldChar w:fldCharType="end"/>
            </w:r>
          </w:hyperlink>
        </w:p>
        <w:p w14:paraId="36D2E879" w14:textId="769BF605" w:rsidR="00142017" w:rsidRPr="00C46427" w:rsidRDefault="00142017" w:rsidP="00025E4D">
          <w:pPr>
            <w:spacing w:line="240" w:lineRule="auto"/>
            <w:jc w:val="both"/>
            <w:rPr>
              <w:lang w:val="en-US"/>
            </w:rPr>
          </w:pPr>
          <w:r w:rsidRPr="00C46427">
            <w:rPr>
              <w:b/>
              <w:bCs/>
              <w:lang w:val="en-US"/>
            </w:rPr>
            <w:fldChar w:fldCharType="end"/>
          </w:r>
        </w:p>
        <w:bookmarkStart w:id="1" w:name="_GoBack" w:displacedByCustomXml="next"/>
        <w:bookmarkEnd w:id="1" w:displacedByCustomXml="next"/>
      </w:sdtContent>
    </w:sdt>
    <w:p w14:paraId="72457963" w14:textId="77777777" w:rsidR="00EE4518" w:rsidRPr="00C46427" w:rsidRDefault="00EE4518">
      <w:pPr>
        <w:rPr>
          <w:rFonts w:asciiTheme="majorHAnsi" w:eastAsiaTheme="majorEastAsia" w:hAnsiTheme="majorHAnsi" w:cstheme="majorBidi"/>
          <w:b/>
          <w:bCs/>
          <w:szCs w:val="26"/>
          <w:lang w:val="en-US"/>
        </w:rPr>
      </w:pPr>
      <w:r w:rsidRPr="00C46427">
        <w:rPr>
          <w:lang w:val="en-US"/>
        </w:rPr>
        <w:br w:type="page"/>
      </w:r>
    </w:p>
    <w:p w14:paraId="1EDA340D" w14:textId="77777777" w:rsidR="00E30042" w:rsidRPr="00D635A5" w:rsidRDefault="00E30042" w:rsidP="00E30042">
      <w:pPr>
        <w:pStyle w:val="berschrift2"/>
        <w:numPr>
          <w:ilvl w:val="0"/>
          <w:numId w:val="6"/>
        </w:numPr>
        <w:spacing w:after="240" w:line="276" w:lineRule="auto"/>
        <w:jc w:val="both"/>
        <w:rPr>
          <w:sz w:val="22"/>
          <w:szCs w:val="22"/>
          <w:lang w:val="en-US"/>
        </w:rPr>
      </w:pPr>
      <w:bookmarkStart w:id="2" w:name="_Toc484078238"/>
      <w:bookmarkStart w:id="3" w:name="_Toc484698292"/>
      <w:r w:rsidRPr="00D635A5">
        <w:rPr>
          <w:sz w:val="22"/>
          <w:szCs w:val="22"/>
          <w:lang w:val="en-US"/>
        </w:rPr>
        <w:lastRenderedPageBreak/>
        <w:t>Scope</w:t>
      </w:r>
      <w:bookmarkEnd w:id="2"/>
      <w:bookmarkEnd w:id="3"/>
    </w:p>
    <w:tbl>
      <w:tblPr>
        <w:tblStyle w:val="Tabellenraster"/>
        <w:tblW w:w="0" w:type="auto"/>
        <w:tblInd w:w="720" w:type="dxa"/>
        <w:tblLook w:val="04A0" w:firstRow="1" w:lastRow="0" w:firstColumn="1" w:lastColumn="0" w:noHBand="0" w:noVBand="1"/>
      </w:tblPr>
      <w:tblGrid>
        <w:gridCol w:w="2394"/>
        <w:gridCol w:w="7194"/>
      </w:tblGrid>
      <w:tr w:rsidR="00E30042" w:rsidRPr="00D635A5" w14:paraId="44715667" w14:textId="77777777" w:rsidTr="00B9341C">
        <w:tc>
          <w:tcPr>
            <w:tcW w:w="2394" w:type="dxa"/>
            <w:vAlign w:val="center"/>
          </w:tcPr>
          <w:p w14:paraId="340BA805" w14:textId="77777777" w:rsidR="00E30042" w:rsidRPr="00D635A5" w:rsidRDefault="00E30042" w:rsidP="00CC779D">
            <w:pPr>
              <w:pStyle w:val="Listenabsatz"/>
              <w:spacing w:before="120" w:after="120" w:line="276" w:lineRule="auto"/>
              <w:ind w:left="0"/>
              <w:contextualSpacing w:val="0"/>
              <w:jc w:val="both"/>
              <w:rPr>
                <w:rFonts w:ascii="Arial" w:hAnsi="Arial" w:cs="Arial"/>
                <w:sz w:val="22"/>
                <w:lang w:val="en-US"/>
              </w:rPr>
            </w:pPr>
            <w:r w:rsidRPr="00D635A5">
              <w:rPr>
                <w:rFonts w:ascii="Arial" w:hAnsi="Arial" w:cs="Arial"/>
                <w:sz w:val="22"/>
                <w:lang w:val="en-US"/>
              </w:rPr>
              <w:t>Reference number:</w:t>
            </w:r>
          </w:p>
        </w:tc>
        <w:tc>
          <w:tcPr>
            <w:tcW w:w="7194" w:type="dxa"/>
            <w:vAlign w:val="center"/>
          </w:tcPr>
          <w:p w14:paraId="3E39A4BA" w14:textId="77777777" w:rsidR="00E30042" w:rsidRPr="00D635A5" w:rsidRDefault="00E30042" w:rsidP="00CC779D">
            <w:pPr>
              <w:pStyle w:val="Listenabsatz"/>
              <w:spacing w:before="120" w:after="120" w:line="276" w:lineRule="auto"/>
              <w:ind w:left="0"/>
              <w:contextualSpacing w:val="0"/>
              <w:jc w:val="both"/>
              <w:rPr>
                <w:rFonts w:ascii="Arial" w:hAnsi="Arial" w:cs="Arial"/>
                <w:sz w:val="22"/>
                <w:lang w:val="en-US"/>
              </w:rPr>
            </w:pPr>
            <w:r w:rsidRPr="00D635A5">
              <w:rPr>
                <w:rFonts w:ascii="Arial" w:hAnsi="Arial" w:cs="Arial"/>
                <w:sz w:val="22"/>
                <w:lang w:val="en-US"/>
              </w:rPr>
              <w:t>40611/</w:t>
            </w:r>
            <w:r w:rsidRPr="00D635A5">
              <w:rPr>
                <w:rFonts w:ascii="Arial" w:hAnsi="Arial" w:cs="Arial"/>
                <w:sz w:val="22"/>
                <w:highlight w:val="yellow"/>
                <w:lang w:val="en-US"/>
              </w:rPr>
              <w:t>xxx/xxx</w:t>
            </w:r>
          </w:p>
        </w:tc>
      </w:tr>
      <w:tr w:rsidR="00E30042" w:rsidRPr="00835CE2" w14:paraId="762E5EFB" w14:textId="77777777" w:rsidTr="00B9341C">
        <w:tc>
          <w:tcPr>
            <w:tcW w:w="2394" w:type="dxa"/>
            <w:vAlign w:val="center"/>
          </w:tcPr>
          <w:p w14:paraId="4B0C774C" w14:textId="77777777" w:rsidR="00E30042" w:rsidRPr="00D635A5" w:rsidRDefault="00E30042" w:rsidP="00CC779D">
            <w:pPr>
              <w:pStyle w:val="Listenabsatz"/>
              <w:spacing w:before="120" w:after="120" w:line="276" w:lineRule="auto"/>
              <w:ind w:left="0"/>
              <w:contextualSpacing w:val="0"/>
              <w:jc w:val="both"/>
              <w:rPr>
                <w:rFonts w:ascii="Arial" w:hAnsi="Arial" w:cs="Arial"/>
                <w:sz w:val="22"/>
                <w:lang w:val="en-US"/>
              </w:rPr>
            </w:pPr>
            <w:r w:rsidRPr="00D635A5">
              <w:rPr>
                <w:rFonts w:ascii="Arial" w:hAnsi="Arial" w:cs="Arial"/>
                <w:sz w:val="22"/>
                <w:lang w:val="en-US"/>
              </w:rPr>
              <w:t>Rooms</w:t>
            </w:r>
          </w:p>
        </w:tc>
        <w:tc>
          <w:tcPr>
            <w:tcW w:w="7194" w:type="dxa"/>
            <w:vAlign w:val="center"/>
          </w:tcPr>
          <w:p w14:paraId="38497C32" w14:textId="77777777" w:rsidR="00E30042" w:rsidRPr="00D635A5" w:rsidRDefault="00E30042" w:rsidP="00CC779D">
            <w:pPr>
              <w:pStyle w:val="Listenabsatz"/>
              <w:spacing w:before="120" w:after="120" w:line="276" w:lineRule="auto"/>
              <w:ind w:left="0"/>
              <w:contextualSpacing w:val="0"/>
              <w:jc w:val="both"/>
              <w:rPr>
                <w:rFonts w:ascii="Arial" w:hAnsi="Arial" w:cs="Arial"/>
                <w:sz w:val="22"/>
                <w:lang w:val="en-US"/>
              </w:rPr>
            </w:pPr>
            <w:r w:rsidRPr="00D635A5">
              <w:rPr>
                <w:rFonts w:ascii="Arial" w:hAnsi="Arial" w:cs="Arial"/>
                <w:sz w:val="22"/>
                <w:highlight w:val="yellow"/>
                <w:lang w:val="en-US"/>
              </w:rPr>
              <w:t>Room number and function (e.g. Laboratories: 01 D3 234, 235, 236; autoclave room: 01 D3 237 etc.)</w:t>
            </w:r>
          </w:p>
        </w:tc>
      </w:tr>
    </w:tbl>
    <w:p w14:paraId="6BFEB4B3" w14:textId="77777777" w:rsidR="00E30042" w:rsidRPr="00D635A5" w:rsidRDefault="00E30042" w:rsidP="00E30042">
      <w:pPr>
        <w:pStyle w:val="Listenabsatz"/>
        <w:jc w:val="both"/>
        <w:rPr>
          <w:rFonts w:ascii="Arial" w:hAnsi="Arial" w:cs="Arial"/>
          <w:sz w:val="22"/>
          <w:lang w:val="en-US"/>
        </w:rPr>
      </w:pPr>
    </w:p>
    <w:p w14:paraId="25671810" w14:textId="15108FFC" w:rsidR="00E30042" w:rsidRPr="00D635A5" w:rsidRDefault="00E30042" w:rsidP="00E30042">
      <w:pPr>
        <w:pStyle w:val="Listenabsatz"/>
        <w:jc w:val="both"/>
        <w:rPr>
          <w:rFonts w:ascii="Arial" w:hAnsi="Arial" w:cs="Arial"/>
          <w:sz w:val="22"/>
          <w:lang w:val="en-US"/>
        </w:rPr>
      </w:pPr>
      <w:r w:rsidRPr="00D635A5">
        <w:rPr>
          <w:rFonts w:ascii="Arial" w:hAnsi="Arial" w:cs="Arial"/>
          <w:sz w:val="22"/>
          <w:lang w:val="en-US"/>
        </w:rPr>
        <w:t>The rooms above are marked with Safety Level 2 and the Biohazard symbol.</w:t>
      </w:r>
    </w:p>
    <w:p w14:paraId="7F12D9FA" w14:textId="77777777" w:rsidR="00E30042" w:rsidRPr="00D635A5" w:rsidRDefault="00E30042" w:rsidP="00E30042">
      <w:pPr>
        <w:pStyle w:val="berschrift2"/>
        <w:numPr>
          <w:ilvl w:val="0"/>
          <w:numId w:val="6"/>
        </w:numPr>
        <w:spacing w:line="276" w:lineRule="auto"/>
        <w:jc w:val="both"/>
        <w:rPr>
          <w:sz w:val="22"/>
          <w:szCs w:val="22"/>
          <w:lang w:val="en-US"/>
        </w:rPr>
      </w:pPr>
      <w:bookmarkStart w:id="4" w:name="_Toc484078239"/>
      <w:bookmarkStart w:id="5" w:name="_Toc484698293"/>
      <w:r w:rsidRPr="00D635A5">
        <w:rPr>
          <w:sz w:val="22"/>
          <w:szCs w:val="22"/>
          <w:lang w:val="en-US"/>
        </w:rPr>
        <w:t>First Aid, dangerous situations</w:t>
      </w:r>
      <w:bookmarkEnd w:id="4"/>
      <w:bookmarkEnd w:id="5"/>
    </w:p>
    <w:tbl>
      <w:tblPr>
        <w:tblStyle w:val="Tabellenraster"/>
        <w:tblW w:w="0" w:type="auto"/>
        <w:tblInd w:w="534" w:type="dxa"/>
        <w:tblBorders>
          <w:insideH w:val="none" w:sz="0" w:space="0" w:color="auto"/>
          <w:insideV w:val="none" w:sz="0" w:space="0" w:color="auto"/>
        </w:tblBorders>
        <w:tblLook w:val="04A0" w:firstRow="1" w:lastRow="0" w:firstColumn="1" w:lastColumn="0" w:noHBand="0" w:noVBand="1"/>
      </w:tblPr>
      <w:tblGrid>
        <w:gridCol w:w="2257"/>
        <w:gridCol w:w="4575"/>
        <w:gridCol w:w="2942"/>
      </w:tblGrid>
      <w:tr w:rsidR="00E30042" w:rsidRPr="00D635A5" w14:paraId="0C945CB3" w14:textId="77777777" w:rsidTr="00CC779D">
        <w:tc>
          <w:tcPr>
            <w:tcW w:w="2257" w:type="dxa"/>
            <w:vMerge w:val="restart"/>
            <w:vAlign w:val="center"/>
          </w:tcPr>
          <w:p w14:paraId="1141468E" w14:textId="77777777" w:rsidR="00E30042" w:rsidRPr="00D635A5" w:rsidRDefault="00E30042" w:rsidP="00CC779D">
            <w:pPr>
              <w:pStyle w:val="Listenabsatz"/>
              <w:spacing w:line="276" w:lineRule="auto"/>
              <w:ind w:left="0"/>
              <w:jc w:val="center"/>
              <w:rPr>
                <w:rFonts w:ascii="Arial" w:hAnsi="Arial" w:cs="Arial"/>
                <w:sz w:val="22"/>
                <w:lang w:val="en-US"/>
              </w:rPr>
            </w:pPr>
            <w:r w:rsidRPr="00D635A5">
              <w:rPr>
                <w:rFonts w:ascii="Arial" w:hAnsi="Arial" w:cs="Arial"/>
                <w:noProof/>
                <w:sz w:val="22"/>
                <w:lang w:val="en-US"/>
              </w:rPr>
              <w:object w:dxaOrig="1360" w:dyaOrig="1360" w14:anchorId="060C3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80.25pt" o:ole="">
                  <v:imagedata r:id="rId11" o:title=""/>
                </v:shape>
                <o:OLEObject Type="Embed" ProgID="MSDraw" ShapeID="_x0000_i1025" DrawAspect="Content" ObjectID="_1675847690" r:id="rId12"/>
              </w:object>
            </w:r>
          </w:p>
        </w:tc>
        <w:tc>
          <w:tcPr>
            <w:tcW w:w="4575" w:type="dxa"/>
            <w:vAlign w:val="center"/>
          </w:tcPr>
          <w:p w14:paraId="103C7D72" w14:textId="77777777" w:rsidR="00E30042" w:rsidRPr="00D635A5" w:rsidRDefault="00E30042" w:rsidP="00CC779D">
            <w:pPr>
              <w:pStyle w:val="Listenabsatz"/>
              <w:spacing w:before="100" w:beforeAutospacing="1" w:after="100" w:afterAutospacing="1" w:line="276" w:lineRule="auto"/>
              <w:ind w:left="0"/>
              <w:contextualSpacing w:val="0"/>
              <w:rPr>
                <w:rFonts w:ascii="Arial" w:hAnsi="Arial" w:cs="Arial"/>
                <w:sz w:val="22"/>
                <w:lang w:val="en-US"/>
              </w:rPr>
            </w:pPr>
            <w:r w:rsidRPr="00D635A5">
              <w:rPr>
                <w:rFonts w:ascii="Arial" w:hAnsi="Arial" w:cs="Arial"/>
                <w:sz w:val="22"/>
                <w:lang w:val="en-US"/>
              </w:rPr>
              <w:t>First-aid kit</w:t>
            </w:r>
          </w:p>
        </w:tc>
        <w:tc>
          <w:tcPr>
            <w:tcW w:w="2942" w:type="dxa"/>
            <w:vAlign w:val="center"/>
          </w:tcPr>
          <w:p w14:paraId="7BA5394E" w14:textId="77777777" w:rsidR="00E30042" w:rsidRPr="00D635A5" w:rsidRDefault="00E30042" w:rsidP="00CC779D">
            <w:pPr>
              <w:pStyle w:val="Listenabsatz"/>
              <w:spacing w:before="100" w:beforeAutospacing="1" w:after="100" w:afterAutospacing="1" w:line="276" w:lineRule="auto"/>
              <w:ind w:left="0"/>
              <w:contextualSpacing w:val="0"/>
              <w:rPr>
                <w:rFonts w:ascii="Arial" w:hAnsi="Arial" w:cs="Arial"/>
                <w:sz w:val="22"/>
                <w:lang w:val="en-US"/>
              </w:rPr>
            </w:pPr>
            <w:r w:rsidRPr="00D635A5">
              <w:rPr>
                <w:rFonts w:ascii="Arial" w:hAnsi="Arial" w:cs="Arial"/>
                <w:sz w:val="22"/>
                <w:highlight w:val="yellow"/>
                <w:lang w:val="en-US"/>
              </w:rPr>
              <w:t>Room xx</w:t>
            </w:r>
          </w:p>
        </w:tc>
      </w:tr>
      <w:tr w:rsidR="00E30042" w:rsidRPr="00D635A5" w14:paraId="0E893AE3" w14:textId="77777777" w:rsidTr="00CC779D">
        <w:tc>
          <w:tcPr>
            <w:tcW w:w="2257" w:type="dxa"/>
            <w:vMerge/>
          </w:tcPr>
          <w:p w14:paraId="32994E2C" w14:textId="77777777" w:rsidR="00E30042" w:rsidRPr="00D635A5" w:rsidRDefault="00E30042" w:rsidP="00CC779D">
            <w:pPr>
              <w:pStyle w:val="Listenabsatz"/>
              <w:spacing w:line="276" w:lineRule="auto"/>
              <w:ind w:left="0"/>
              <w:jc w:val="both"/>
              <w:rPr>
                <w:rFonts w:ascii="Arial" w:hAnsi="Arial" w:cs="Arial"/>
                <w:sz w:val="22"/>
                <w:lang w:val="en-US"/>
              </w:rPr>
            </w:pPr>
          </w:p>
        </w:tc>
        <w:tc>
          <w:tcPr>
            <w:tcW w:w="4575" w:type="dxa"/>
            <w:vAlign w:val="center"/>
          </w:tcPr>
          <w:p w14:paraId="3E58C37A" w14:textId="77777777" w:rsidR="00E30042" w:rsidRPr="00D635A5" w:rsidRDefault="00E30042" w:rsidP="00CC779D">
            <w:pPr>
              <w:pStyle w:val="Listenabsatz"/>
              <w:spacing w:before="100" w:beforeAutospacing="1" w:after="100" w:afterAutospacing="1" w:line="276" w:lineRule="auto"/>
              <w:ind w:left="0"/>
              <w:contextualSpacing w:val="0"/>
              <w:rPr>
                <w:rFonts w:ascii="Arial" w:hAnsi="Arial" w:cs="Arial"/>
                <w:sz w:val="22"/>
                <w:lang w:val="en-US"/>
              </w:rPr>
            </w:pPr>
            <w:r w:rsidRPr="00D635A5">
              <w:rPr>
                <w:rFonts w:ascii="Arial" w:hAnsi="Arial" w:cs="Arial"/>
                <w:sz w:val="22"/>
                <w:lang w:val="en-US"/>
              </w:rPr>
              <w:t>Fire, Rescue, Emergency</w:t>
            </w:r>
          </w:p>
        </w:tc>
        <w:tc>
          <w:tcPr>
            <w:tcW w:w="2942" w:type="dxa"/>
            <w:vAlign w:val="center"/>
          </w:tcPr>
          <w:p w14:paraId="6E5002D3" w14:textId="77777777" w:rsidR="00E30042" w:rsidRPr="00D635A5" w:rsidRDefault="00E30042" w:rsidP="00CC779D">
            <w:pPr>
              <w:pStyle w:val="Listenabsatz"/>
              <w:spacing w:before="100" w:beforeAutospacing="1" w:after="100" w:afterAutospacing="1" w:line="276" w:lineRule="auto"/>
              <w:ind w:left="0"/>
              <w:contextualSpacing w:val="0"/>
              <w:rPr>
                <w:rFonts w:ascii="Arial" w:hAnsi="Arial" w:cs="Arial"/>
                <w:sz w:val="22"/>
                <w:lang w:val="en-US"/>
              </w:rPr>
            </w:pPr>
            <w:r w:rsidRPr="00D635A5">
              <w:rPr>
                <w:rFonts w:ascii="Arial" w:hAnsi="Arial" w:cs="Arial"/>
                <w:sz w:val="22"/>
                <w:lang w:val="en-US"/>
              </w:rPr>
              <w:t>112</w:t>
            </w:r>
          </w:p>
        </w:tc>
      </w:tr>
      <w:tr w:rsidR="00E30042" w:rsidRPr="00D635A5" w14:paraId="7A11C318" w14:textId="77777777" w:rsidTr="00CC779D">
        <w:tc>
          <w:tcPr>
            <w:tcW w:w="2257" w:type="dxa"/>
            <w:vMerge/>
          </w:tcPr>
          <w:p w14:paraId="41A4CF09" w14:textId="77777777" w:rsidR="00E30042" w:rsidRPr="00D635A5" w:rsidRDefault="00E30042" w:rsidP="00CC779D">
            <w:pPr>
              <w:pStyle w:val="Listenabsatz"/>
              <w:spacing w:line="276" w:lineRule="auto"/>
              <w:ind w:left="0"/>
              <w:jc w:val="both"/>
              <w:rPr>
                <w:rFonts w:ascii="Arial" w:hAnsi="Arial" w:cs="Arial"/>
                <w:sz w:val="22"/>
                <w:lang w:val="en-US"/>
              </w:rPr>
            </w:pPr>
          </w:p>
        </w:tc>
        <w:tc>
          <w:tcPr>
            <w:tcW w:w="4575" w:type="dxa"/>
            <w:vAlign w:val="center"/>
          </w:tcPr>
          <w:p w14:paraId="6AA76B6D" w14:textId="77777777" w:rsidR="00E30042" w:rsidRPr="00D635A5" w:rsidRDefault="00E30042" w:rsidP="00CC779D">
            <w:pPr>
              <w:pStyle w:val="Listenabsatz"/>
              <w:spacing w:before="100" w:beforeAutospacing="1" w:after="100" w:afterAutospacing="1" w:line="276" w:lineRule="auto"/>
              <w:ind w:left="0"/>
              <w:contextualSpacing w:val="0"/>
              <w:rPr>
                <w:rFonts w:ascii="Arial" w:hAnsi="Arial" w:cs="Arial"/>
                <w:sz w:val="22"/>
                <w:lang w:val="en-US"/>
              </w:rPr>
            </w:pPr>
            <w:r w:rsidRPr="00D635A5">
              <w:rPr>
                <w:rFonts w:ascii="Arial" w:hAnsi="Arial" w:cs="Arial"/>
                <w:sz w:val="22"/>
                <w:lang w:val="en-US"/>
              </w:rPr>
              <w:t>Central Failure and Alarms Management</w:t>
            </w:r>
          </w:p>
        </w:tc>
        <w:tc>
          <w:tcPr>
            <w:tcW w:w="2942" w:type="dxa"/>
            <w:vAlign w:val="center"/>
          </w:tcPr>
          <w:p w14:paraId="33D128AA" w14:textId="3D767F96" w:rsidR="00E30042" w:rsidRPr="00D635A5" w:rsidRDefault="00EE786F" w:rsidP="00EE786F">
            <w:pPr>
              <w:pStyle w:val="Listenabsatz"/>
              <w:spacing w:before="100" w:beforeAutospacing="1" w:after="100" w:afterAutospacing="1" w:line="276" w:lineRule="auto"/>
              <w:ind w:left="0"/>
              <w:contextualSpacing w:val="0"/>
              <w:rPr>
                <w:rFonts w:ascii="Arial" w:hAnsi="Arial" w:cs="Arial"/>
                <w:sz w:val="22"/>
                <w:lang w:val="en-US"/>
              </w:rPr>
            </w:pPr>
            <w:r>
              <w:rPr>
                <w:rFonts w:ascii="Arial" w:hAnsi="Arial" w:cs="Arial"/>
                <w:sz w:val="22"/>
                <w:lang w:val="en-US"/>
              </w:rPr>
              <w:t>1171</w:t>
            </w:r>
          </w:p>
        </w:tc>
      </w:tr>
      <w:tr w:rsidR="00E30042" w:rsidRPr="00D635A5" w14:paraId="06B675D7" w14:textId="77777777" w:rsidTr="00CC779D">
        <w:tc>
          <w:tcPr>
            <w:tcW w:w="2257" w:type="dxa"/>
            <w:vMerge/>
          </w:tcPr>
          <w:p w14:paraId="1676588C" w14:textId="77777777" w:rsidR="00E30042" w:rsidRPr="00D635A5" w:rsidRDefault="00E30042" w:rsidP="00CC779D">
            <w:pPr>
              <w:pStyle w:val="Listenabsatz"/>
              <w:spacing w:line="276" w:lineRule="auto"/>
              <w:ind w:left="0"/>
              <w:jc w:val="both"/>
              <w:rPr>
                <w:rFonts w:ascii="Arial" w:hAnsi="Arial" w:cs="Arial"/>
                <w:sz w:val="22"/>
                <w:lang w:val="en-US"/>
              </w:rPr>
            </w:pPr>
          </w:p>
        </w:tc>
        <w:tc>
          <w:tcPr>
            <w:tcW w:w="4575" w:type="dxa"/>
            <w:vAlign w:val="center"/>
          </w:tcPr>
          <w:p w14:paraId="552FAAD4" w14:textId="77777777" w:rsidR="00E30042" w:rsidRPr="00D635A5" w:rsidRDefault="00E30042" w:rsidP="00CC779D">
            <w:pPr>
              <w:pStyle w:val="Listenabsatz"/>
              <w:spacing w:before="100" w:beforeAutospacing="1" w:after="100" w:afterAutospacing="1" w:line="276" w:lineRule="auto"/>
              <w:ind w:left="0"/>
              <w:contextualSpacing w:val="0"/>
              <w:rPr>
                <w:rFonts w:ascii="Arial" w:hAnsi="Arial" w:cs="Arial"/>
                <w:sz w:val="22"/>
                <w:lang w:val="en-US"/>
              </w:rPr>
            </w:pPr>
            <w:r w:rsidRPr="00D635A5">
              <w:rPr>
                <w:rFonts w:ascii="Arial" w:hAnsi="Arial" w:cs="Arial"/>
                <w:sz w:val="22"/>
                <w:lang w:val="en-US"/>
              </w:rPr>
              <w:t>Emergency poison center</w:t>
            </w:r>
          </w:p>
        </w:tc>
        <w:tc>
          <w:tcPr>
            <w:tcW w:w="2942" w:type="dxa"/>
            <w:vAlign w:val="center"/>
          </w:tcPr>
          <w:p w14:paraId="20B97B28" w14:textId="0AAF4824" w:rsidR="00E30042" w:rsidRPr="00D635A5" w:rsidRDefault="00FB251F" w:rsidP="00CC779D">
            <w:pPr>
              <w:pStyle w:val="Listenabsatz"/>
              <w:spacing w:before="100" w:beforeAutospacing="1" w:after="100" w:afterAutospacing="1" w:line="276" w:lineRule="auto"/>
              <w:ind w:left="0"/>
              <w:contextualSpacing w:val="0"/>
              <w:rPr>
                <w:rFonts w:ascii="Arial" w:hAnsi="Arial" w:cs="Arial"/>
                <w:sz w:val="22"/>
                <w:lang w:val="en-US"/>
              </w:rPr>
            </w:pPr>
            <w:r>
              <w:rPr>
                <w:rFonts w:ascii="Arial" w:hAnsi="Arial" w:cs="Arial"/>
                <w:sz w:val="22"/>
                <w:lang w:val="en-US"/>
              </w:rPr>
              <w:t>22032</w:t>
            </w:r>
          </w:p>
        </w:tc>
      </w:tr>
    </w:tbl>
    <w:p w14:paraId="20D37773" w14:textId="77777777" w:rsidR="00E30042" w:rsidRPr="00D635A5" w:rsidRDefault="00E30042" w:rsidP="00E30042">
      <w:pPr>
        <w:pStyle w:val="Listenabsatz"/>
        <w:numPr>
          <w:ilvl w:val="0"/>
          <w:numId w:val="17"/>
        </w:numPr>
        <w:spacing w:before="120" w:after="120"/>
        <w:jc w:val="both"/>
        <w:rPr>
          <w:rFonts w:ascii="Arial" w:hAnsi="Arial" w:cs="Arial"/>
          <w:sz w:val="22"/>
          <w:lang w:val="en-US"/>
        </w:rPr>
      </w:pPr>
      <w:r w:rsidRPr="00D635A5">
        <w:rPr>
          <w:rFonts w:ascii="Arial" w:hAnsi="Arial" w:cs="Arial"/>
          <w:sz w:val="22"/>
          <w:lang w:val="en-US"/>
        </w:rPr>
        <w:t>Keep calm and avoid hasty actions.</w:t>
      </w:r>
    </w:p>
    <w:p w14:paraId="6B9A2F0C" w14:textId="77777777" w:rsidR="00E30042" w:rsidRPr="00D635A5" w:rsidRDefault="00E30042" w:rsidP="00E30042">
      <w:pPr>
        <w:pStyle w:val="Listenabsatz"/>
        <w:numPr>
          <w:ilvl w:val="0"/>
          <w:numId w:val="17"/>
        </w:numPr>
        <w:spacing w:before="120" w:after="120"/>
        <w:jc w:val="both"/>
        <w:rPr>
          <w:rFonts w:ascii="Arial" w:hAnsi="Arial" w:cs="Arial"/>
          <w:sz w:val="22"/>
          <w:lang w:val="en-US"/>
        </w:rPr>
      </w:pPr>
      <w:r w:rsidRPr="00D635A5">
        <w:rPr>
          <w:rFonts w:ascii="Arial" w:hAnsi="Arial" w:cs="Arial"/>
          <w:sz w:val="22"/>
          <w:lang w:val="en-US"/>
        </w:rPr>
        <w:t>Warn people in danger; ask them to leave the rooms if they are not already doing so.</w:t>
      </w:r>
    </w:p>
    <w:p w14:paraId="150BC903" w14:textId="77777777" w:rsidR="00E30042" w:rsidRPr="00D635A5" w:rsidRDefault="00E30042" w:rsidP="00E30042">
      <w:pPr>
        <w:pStyle w:val="Listenabsatz"/>
        <w:numPr>
          <w:ilvl w:val="0"/>
          <w:numId w:val="17"/>
        </w:numPr>
        <w:spacing w:before="120" w:after="120"/>
        <w:jc w:val="both"/>
        <w:rPr>
          <w:rFonts w:ascii="Arial" w:hAnsi="Arial" w:cs="Arial"/>
          <w:sz w:val="22"/>
          <w:lang w:val="en-US"/>
        </w:rPr>
      </w:pPr>
      <w:r w:rsidRPr="00D635A5">
        <w:rPr>
          <w:rFonts w:ascii="Arial" w:hAnsi="Arial" w:cs="Arial"/>
          <w:sz w:val="22"/>
          <w:lang w:val="en-US"/>
        </w:rPr>
        <w:t>Stop experiments that are at risk or are dangerous; switch off the gas, electricity and water.</w:t>
      </w:r>
    </w:p>
    <w:p w14:paraId="002B3011" w14:textId="77777777" w:rsidR="00E30042" w:rsidRPr="00D635A5" w:rsidRDefault="00E30042" w:rsidP="00E30042">
      <w:pPr>
        <w:pStyle w:val="Listenabsatz"/>
        <w:spacing w:before="120" w:after="120"/>
        <w:jc w:val="both"/>
        <w:rPr>
          <w:rFonts w:ascii="Arial" w:hAnsi="Arial" w:cs="Arial"/>
          <w:sz w:val="22"/>
          <w:lang w:val="en-US"/>
        </w:rPr>
      </w:pPr>
      <w:r w:rsidRPr="00D635A5">
        <w:rPr>
          <w:rFonts w:ascii="Arial" w:hAnsi="Arial" w:cs="Arial"/>
          <w:sz w:val="22"/>
          <w:lang w:val="en-US"/>
        </w:rPr>
        <w:t>(The emergency shutdown switch for</w:t>
      </w:r>
      <w:r w:rsidRPr="00D635A5">
        <w:rPr>
          <w:rFonts w:ascii="Arial" w:hAnsi="Arial" w:cs="Arial"/>
          <w:sz w:val="22"/>
          <w:highlight w:val="yellow"/>
          <w:lang w:val="en-US"/>
        </w:rPr>
        <w:t>…</w:t>
      </w:r>
      <w:r w:rsidRPr="00D635A5">
        <w:rPr>
          <w:rFonts w:ascii="Arial" w:hAnsi="Arial" w:cs="Arial"/>
          <w:sz w:val="22"/>
          <w:lang w:val="en-US"/>
        </w:rPr>
        <w:t xml:space="preserve"> is located</w:t>
      </w:r>
      <w:r w:rsidRPr="00D635A5">
        <w:rPr>
          <w:rFonts w:ascii="Arial" w:hAnsi="Arial" w:cs="Arial"/>
          <w:sz w:val="22"/>
          <w:highlight w:val="yellow"/>
          <w:lang w:val="en-US"/>
        </w:rPr>
        <w:t>…</w:t>
      </w:r>
      <w:r w:rsidRPr="00D635A5">
        <w:rPr>
          <w:rFonts w:ascii="Arial" w:hAnsi="Arial" w:cs="Arial"/>
          <w:sz w:val="22"/>
          <w:lang w:val="en-US"/>
        </w:rPr>
        <w:t>; it may be necessary for cooling water not to be turned off).</w:t>
      </w:r>
    </w:p>
    <w:p w14:paraId="13DFA397" w14:textId="77777777" w:rsidR="00E30042" w:rsidRPr="00D635A5" w:rsidRDefault="00E30042" w:rsidP="00E30042">
      <w:pPr>
        <w:pStyle w:val="Listenabsatz"/>
        <w:numPr>
          <w:ilvl w:val="0"/>
          <w:numId w:val="19"/>
        </w:numPr>
        <w:ind w:left="709"/>
        <w:jc w:val="both"/>
        <w:rPr>
          <w:rFonts w:ascii="Arial" w:hAnsi="Arial" w:cs="Arial"/>
          <w:sz w:val="22"/>
          <w:lang w:val="en-US"/>
        </w:rPr>
      </w:pPr>
      <w:r w:rsidRPr="00D635A5">
        <w:rPr>
          <w:rFonts w:ascii="Arial" w:hAnsi="Arial" w:cs="Arial"/>
          <w:sz w:val="22"/>
          <w:lang w:val="en-US"/>
        </w:rPr>
        <w:t>The project manager must be notified immediately of any injuries.</w:t>
      </w:r>
    </w:p>
    <w:p w14:paraId="0593A02B" w14:textId="77777777" w:rsidR="00E30042" w:rsidRPr="00D635A5" w:rsidRDefault="00E30042" w:rsidP="00E30042">
      <w:pPr>
        <w:pStyle w:val="Listenabsatz"/>
        <w:numPr>
          <w:ilvl w:val="0"/>
          <w:numId w:val="19"/>
        </w:numPr>
        <w:ind w:left="709"/>
        <w:jc w:val="both"/>
        <w:rPr>
          <w:rFonts w:ascii="Arial" w:hAnsi="Arial" w:cs="Arial"/>
          <w:sz w:val="22"/>
          <w:lang w:val="en-US"/>
        </w:rPr>
      </w:pPr>
      <w:r w:rsidRPr="00D635A5">
        <w:rPr>
          <w:rFonts w:ascii="Arial" w:hAnsi="Arial" w:cs="Arial"/>
          <w:sz w:val="22"/>
          <w:lang w:val="en-US"/>
        </w:rPr>
        <w:t xml:space="preserve">Injuries must be recorded in the first-aid log (“Verbandbuch”) in </w:t>
      </w:r>
      <w:r w:rsidRPr="00D635A5">
        <w:rPr>
          <w:rFonts w:ascii="Arial" w:hAnsi="Arial" w:cs="Arial"/>
          <w:sz w:val="22"/>
          <w:highlight w:val="yellow"/>
          <w:lang w:val="en-US"/>
        </w:rPr>
        <w:t>room number</w:t>
      </w:r>
      <w:r w:rsidRPr="00D635A5">
        <w:rPr>
          <w:rFonts w:ascii="Arial" w:hAnsi="Arial" w:cs="Arial"/>
          <w:sz w:val="22"/>
          <w:lang w:val="en-US"/>
        </w:rPr>
        <w:t>.</w:t>
      </w:r>
    </w:p>
    <w:p w14:paraId="0B7437F8" w14:textId="77777777" w:rsidR="00E30042" w:rsidRPr="00D635A5" w:rsidRDefault="00E30042" w:rsidP="00E30042">
      <w:pPr>
        <w:pStyle w:val="Listenabsatz"/>
        <w:numPr>
          <w:ilvl w:val="0"/>
          <w:numId w:val="19"/>
        </w:numPr>
        <w:ind w:left="709"/>
        <w:jc w:val="both"/>
        <w:rPr>
          <w:rFonts w:ascii="Arial" w:hAnsi="Arial" w:cs="Arial"/>
          <w:sz w:val="22"/>
          <w:lang w:val="en-US"/>
        </w:rPr>
      </w:pPr>
      <w:r w:rsidRPr="00D635A5">
        <w:rPr>
          <w:rFonts w:ascii="Arial" w:hAnsi="Arial" w:cs="Arial"/>
          <w:sz w:val="22"/>
          <w:lang w:val="en-US"/>
        </w:rPr>
        <w:t>Follow instructions on the emergency notice “Alarmblatt”.</w:t>
      </w:r>
    </w:p>
    <w:p w14:paraId="0493E06C" w14:textId="77777777" w:rsidR="00E30042" w:rsidRPr="00D635A5" w:rsidRDefault="00E30042" w:rsidP="00E30042">
      <w:pPr>
        <w:pStyle w:val="berschrift3"/>
        <w:numPr>
          <w:ilvl w:val="1"/>
          <w:numId w:val="6"/>
        </w:numPr>
        <w:spacing w:line="276" w:lineRule="auto"/>
        <w:jc w:val="both"/>
        <w:rPr>
          <w:sz w:val="22"/>
          <w:lang w:val="en-US"/>
        </w:rPr>
      </w:pPr>
      <w:bookmarkStart w:id="6" w:name="_Toc484078240"/>
      <w:bookmarkStart w:id="7" w:name="_Toc484698294"/>
      <w:r w:rsidRPr="00D635A5">
        <w:rPr>
          <w:sz w:val="22"/>
          <w:lang w:val="en-US"/>
        </w:rPr>
        <w:t>Injuries</w:t>
      </w:r>
      <w:bookmarkEnd w:id="6"/>
      <w:bookmarkEnd w:id="7"/>
    </w:p>
    <w:p w14:paraId="3815452A" w14:textId="77777777" w:rsidR="00E30042" w:rsidRPr="00D635A5" w:rsidRDefault="00E30042" w:rsidP="00E30042">
      <w:pPr>
        <w:pStyle w:val="Listenabsatz"/>
        <w:numPr>
          <w:ilvl w:val="0"/>
          <w:numId w:val="3"/>
        </w:numPr>
        <w:ind w:left="1134"/>
        <w:jc w:val="both"/>
        <w:rPr>
          <w:rFonts w:ascii="Arial" w:hAnsi="Arial" w:cs="Arial"/>
          <w:sz w:val="22"/>
          <w:highlight w:val="yellow"/>
          <w:lang w:val="en-US"/>
        </w:rPr>
      </w:pPr>
      <w:r w:rsidRPr="00D635A5">
        <w:rPr>
          <w:rFonts w:ascii="Arial" w:hAnsi="Arial" w:cs="Arial"/>
          <w:sz w:val="22"/>
          <w:lang w:val="en-US"/>
        </w:rPr>
        <w:t xml:space="preserve">Disinfect contaminated skin: </w:t>
      </w:r>
      <w:r w:rsidRPr="00D635A5">
        <w:rPr>
          <w:rFonts w:ascii="Arial" w:hAnsi="Arial" w:cs="Arial"/>
          <w:sz w:val="22"/>
          <w:highlight w:val="yellow"/>
          <w:lang w:val="en-US"/>
        </w:rPr>
        <w:t xml:space="preserve">substance? concentration? Exposal time? </w:t>
      </w:r>
    </w:p>
    <w:p w14:paraId="230B358E" w14:textId="77777777" w:rsidR="00E30042" w:rsidRPr="00D635A5" w:rsidRDefault="00E30042" w:rsidP="00E30042">
      <w:pPr>
        <w:pStyle w:val="Listenabsatz"/>
        <w:numPr>
          <w:ilvl w:val="0"/>
          <w:numId w:val="3"/>
        </w:numPr>
        <w:ind w:left="1134"/>
        <w:jc w:val="both"/>
        <w:rPr>
          <w:rFonts w:ascii="Arial" w:hAnsi="Arial" w:cs="Arial"/>
          <w:sz w:val="22"/>
          <w:lang w:val="en-US"/>
        </w:rPr>
      </w:pPr>
      <w:r w:rsidRPr="00D635A5">
        <w:rPr>
          <w:rFonts w:ascii="Arial" w:hAnsi="Arial" w:cs="Arial"/>
          <w:sz w:val="22"/>
          <w:lang w:val="en-US"/>
        </w:rPr>
        <w:t>Wash eyes and mucous membranes thoroughly (at least for 5 minutes) with copious amounts of running water.</w:t>
      </w:r>
    </w:p>
    <w:p w14:paraId="001257B7" w14:textId="77777777" w:rsidR="00E30042" w:rsidRPr="00D635A5" w:rsidRDefault="00E30042" w:rsidP="00E30042">
      <w:pPr>
        <w:pStyle w:val="Listenabsatz"/>
        <w:numPr>
          <w:ilvl w:val="0"/>
          <w:numId w:val="3"/>
        </w:numPr>
        <w:ind w:left="1134"/>
        <w:jc w:val="both"/>
        <w:rPr>
          <w:rFonts w:ascii="Arial" w:hAnsi="Arial" w:cs="Arial"/>
          <w:sz w:val="22"/>
          <w:lang w:val="en-US"/>
        </w:rPr>
      </w:pPr>
      <w:r w:rsidRPr="00D635A5">
        <w:rPr>
          <w:sz w:val="22"/>
          <w:lang w:val="en-US"/>
        </w:rPr>
        <w:t>If symptoms persist in spite of immediate measures, the injured person must come straight to the Day Clinic or the Night Clinic (TN) UBFT, Level 01, Lift C 1. The doctors should be informed of the danger of infection with biological material.</w:t>
      </w:r>
      <w:r w:rsidRPr="00D635A5">
        <w:rPr>
          <w:rFonts w:ascii="Arial" w:hAnsi="Arial" w:cs="Arial"/>
          <w:sz w:val="22"/>
          <w:lang w:val="en-US"/>
        </w:rPr>
        <w:t xml:space="preserve"> </w:t>
      </w:r>
    </w:p>
    <w:p w14:paraId="5ABBB3C3" w14:textId="77777777" w:rsidR="00E30042" w:rsidRPr="00D635A5" w:rsidRDefault="00E30042" w:rsidP="00E30042">
      <w:pPr>
        <w:pStyle w:val="berschrift3"/>
        <w:numPr>
          <w:ilvl w:val="1"/>
          <w:numId w:val="6"/>
        </w:numPr>
        <w:spacing w:line="276" w:lineRule="auto"/>
        <w:jc w:val="both"/>
        <w:rPr>
          <w:sz w:val="22"/>
          <w:lang w:val="en-US"/>
        </w:rPr>
      </w:pPr>
      <w:bookmarkStart w:id="8" w:name="_Toc484078241"/>
      <w:bookmarkStart w:id="9" w:name="_Toc484698295"/>
      <w:r w:rsidRPr="00D635A5">
        <w:rPr>
          <w:sz w:val="22"/>
          <w:lang w:val="en-US"/>
        </w:rPr>
        <w:t>Fire</w:t>
      </w:r>
      <w:bookmarkEnd w:id="8"/>
      <w:bookmarkEnd w:id="9"/>
    </w:p>
    <w:p w14:paraId="6DEC2717" w14:textId="77777777" w:rsidR="00E30042" w:rsidRPr="00D635A5" w:rsidRDefault="00E30042" w:rsidP="00E30042">
      <w:pPr>
        <w:ind w:left="709"/>
        <w:jc w:val="both"/>
        <w:rPr>
          <w:rFonts w:ascii="Arial" w:hAnsi="Arial" w:cs="Arial"/>
          <w:sz w:val="22"/>
          <w:lang w:val="en-US"/>
        </w:rPr>
      </w:pPr>
      <w:r w:rsidRPr="00D635A5">
        <w:rPr>
          <w:rFonts w:ascii="Arial" w:hAnsi="Arial" w:cs="Arial"/>
          <w:sz w:val="22"/>
          <w:lang w:val="en-US"/>
        </w:rPr>
        <w:t xml:space="preserve">Small fires must be put out using the extinguishers in rooms </w:t>
      </w:r>
      <w:r w:rsidRPr="00D635A5">
        <w:rPr>
          <w:rFonts w:ascii="Arial" w:hAnsi="Arial" w:cs="Arial"/>
          <w:i/>
          <w:sz w:val="22"/>
          <w:highlight w:val="yellow"/>
          <w:lang w:val="en-US"/>
        </w:rPr>
        <w:t>room numbers</w:t>
      </w:r>
      <w:r w:rsidRPr="00D635A5">
        <w:rPr>
          <w:rFonts w:ascii="Arial" w:hAnsi="Arial" w:cs="Arial"/>
          <w:sz w:val="22"/>
          <w:lang w:val="en-US"/>
        </w:rPr>
        <w:t>. For all other fires, please follow the instructions in the applicable fire protection plans (”Brandschutzpläne”).</w:t>
      </w:r>
    </w:p>
    <w:p w14:paraId="17A49060" w14:textId="77777777" w:rsidR="00E30042" w:rsidRPr="00D635A5" w:rsidRDefault="00E30042" w:rsidP="00E30042">
      <w:pPr>
        <w:pStyle w:val="berschrift3"/>
        <w:numPr>
          <w:ilvl w:val="1"/>
          <w:numId w:val="6"/>
        </w:numPr>
        <w:spacing w:line="276" w:lineRule="auto"/>
        <w:rPr>
          <w:sz w:val="22"/>
          <w:lang w:val="en-US"/>
        </w:rPr>
      </w:pPr>
      <w:bookmarkStart w:id="10" w:name="_Toc484078242"/>
      <w:bookmarkStart w:id="11" w:name="_Toc484698296"/>
      <w:r w:rsidRPr="00D635A5">
        <w:rPr>
          <w:sz w:val="22"/>
          <w:lang w:val="en-US"/>
        </w:rPr>
        <w:t>Leakage, Spillage of biological material</w:t>
      </w:r>
      <w:bookmarkEnd w:id="10"/>
      <w:bookmarkEnd w:id="11"/>
    </w:p>
    <w:p w14:paraId="1F435F76" w14:textId="77777777" w:rsidR="00E30042" w:rsidRPr="00D635A5" w:rsidRDefault="00E30042" w:rsidP="00E30042">
      <w:pPr>
        <w:spacing w:after="0"/>
        <w:ind w:left="709"/>
        <w:jc w:val="both"/>
        <w:rPr>
          <w:rFonts w:ascii="Arial" w:hAnsi="Arial" w:cs="Arial"/>
          <w:sz w:val="22"/>
          <w:lang w:val="en-US"/>
        </w:rPr>
      </w:pPr>
      <w:r w:rsidRPr="00D635A5">
        <w:rPr>
          <w:rFonts w:ascii="Arial" w:hAnsi="Arial" w:cs="Arial"/>
          <w:sz w:val="22"/>
          <w:lang w:val="en-US"/>
        </w:rPr>
        <w:t xml:space="preserve">If biological materials leak or are spilt, the area must be secured and the materials and surfaces affected must be treated in order to inactivate the genetically modified organisms. </w:t>
      </w:r>
    </w:p>
    <w:p w14:paraId="76B1E843" w14:textId="77777777" w:rsidR="00E30042" w:rsidRPr="00D635A5" w:rsidRDefault="00E30042" w:rsidP="00E30042">
      <w:pPr>
        <w:spacing w:after="0"/>
        <w:ind w:left="851"/>
        <w:jc w:val="both"/>
        <w:rPr>
          <w:rFonts w:ascii="Arial" w:hAnsi="Arial" w:cs="Arial"/>
          <w:sz w:val="22"/>
          <w:lang w:val="en-US"/>
        </w:rPr>
      </w:pPr>
    </w:p>
    <w:p w14:paraId="22284D99" w14:textId="77777777" w:rsidR="00E30042" w:rsidRPr="00D635A5" w:rsidRDefault="00E30042" w:rsidP="00E30042">
      <w:pPr>
        <w:spacing w:after="120"/>
        <w:ind w:left="1418" w:hanging="851"/>
        <w:jc w:val="both"/>
        <w:rPr>
          <w:rFonts w:ascii="Arial" w:hAnsi="Arial" w:cs="Arial"/>
          <w:sz w:val="22"/>
          <w:lang w:val="en-US"/>
        </w:rPr>
      </w:pPr>
      <w:r w:rsidRPr="00D635A5">
        <w:rPr>
          <w:rFonts w:ascii="Arial" w:hAnsi="Arial" w:cs="Arial"/>
          <w:sz w:val="22"/>
          <w:lang w:val="en-US"/>
        </w:rPr>
        <w:t>The following decontamination measures must be taken:</w:t>
      </w:r>
    </w:p>
    <w:p w14:paraId="7F35B8C6" w14:textId="4FF8568C" w:rsidR="00E30042" w:rsidRPr="00D635A5" w:rsidRDefault="00E30042" w:rsidP="00E30042">
      <w:pPr>
        <w:spacing w:after="0"/>
        <w:ind w:left="1843" w:hanging="1276"/>
        <w:jc w:val="both"/>
        <w:rPr>
          <w:rFonts w:ascii="Arial" w:hAnsi="Arial" w:cs="Arial"/>
          <w:sz w:val="22"/>
          <w:lang w:val="en-US"/>
        </w:rPr>
      </w:pPr>
      <w:r w:rsidRPr="00D635A5">
        <w:rPr>
          <w:rFonts w:ascii="Arial" w:hAnsi="Arial" w:cs="Arial"/>
          <w:sz w:val="22"/>
          <w:lang w:val="en-US"/>
        </w:rPr>
        <w:t>- Surfaces:</w:t>
      </w:r>
      <w:r w:rsidRPr="00D635A5">
        <w:rPr>
          <w:rFonts w:ascii="Arial" w:hAnsi="Arial" w:cs="Arial"/>
          <w:sz w:val="22"/>
          <w:lang w:val="en-US"/>
        </w:rPr>
        <w:tab/>
        <w:t xml:space="preserve">Put protective gloves on. Carefully pick up the leaked or spilt material using autoclavable material (e.g. paper towels), being particularly cautious if there is broken glass, and then autoclave it. Afterwards, disinfect the contaminated area according to the </w:t>
      </w:r>
      <w:r w:rsidR="00AD0998">
        <w:rPr>
          <w:rFonts w:ascii="Arial" w:hAnsi="Arial" w:cs="Arial"/>
          <w:sz w:val="22"/>
          <w:lang w:val="en-US"/>
        </w:rPr>
        <w:t>disinfection plan</w:t>
      </w:r>
      <w:r w:rsidRPr="00D635A5">
        <w:rPr>
          <w:rFonts w:ascii="Arial" w:hAnsi="Arial" w:cs="Arial"/>
          <w:sz w:val="22"/>
          <w:lang w:val="en-US"/>
        </w:rPr>
        <w:t>.</w:t>
      </w:r>
    </w:p>
    <w:p w14:paraId="4AFE8E19" w14:textId="77777777" w:rsidR="00E30042" w:rsidRPr="00D635A5" w:rsidRDefault="00E30042" w:rsidP="00E30042">
      <w:pPr>
        <w:spacing w:after="0"/>
        <w:ind w:left="1843" w:hanging="1276"/>
        <w:jc w:val="both"/>
        <w:rPr>
          <w:rFonts w:ascii="Arial" w:hAnsi="Arial" w:cs="Arial"/>
          <w:sz w:val="22"/>
          <w:lang w:val="en-US"/>
        </w:rPr>
      </w:pPr>
      <w:r w:rsidRPr="00D635A5">
        <w:rPr>
          <w:rFonts w:ascii="Arial" w:hAnsi="Arial" w:cs="Arial"/>
          <w:sz w:val="22"/>
          <w:lang w:val="en-US"/>
        </w:rPr>
        <w:t>- Appliances:</w:t>
      </w:r>
      <w:r w:rsidRPr="00D635A5">
        <w:rPr>
          <w:rFonts w:ascii="Arial" w:hAnsi="Arial" w:cs="Arial"/>
          <w:sz w:val="22"/>
          <w:lang w:val="en-US"/>
        </w:rPr>
        <w:tab/>
        <w:t>See “Surfaces”.</w:t>
      </w:r>
    </w:p>
    <w:p w14:paraId="229E2CD3" w14:textId="716B496D" w:rsidR="00E30042" w:rsidRPr="00D635A5" w:rsidRDefault="00E30042" w:rsidP="00E30042">
      <w:pPr>
        <w:spacing w:after="0"/>
        <w:ind w:left="1843" w:hanging="1276"/>
        <w:jc w:val="both"/>
        <w:rPr>
          <w:rFonts w:ascii="Arial" w:hAnsi="Arial" w:cs="Arial"/>
          <w:sz w:val="22"/>
          <w:lang w:val="en-US"/>
        </w:rPr>
      </w:pPr>
      <w:r w:rsidRPr="00D635A5">
        <w:rPr>
          <w:rFonts w:ascii="Arial" w:hAnsi="Arial" w:cs="Arial"/>
          <w:sz w:val="22"/>
          <w:lang w:val="en-US"/>
        </w:rPr>
        <w:lastRenderedPageBreak/>
        <w:tab/>
        <w:t xml:space="preserve">Where alcohol disinfectants are used, explosion protection requirements must be complied with, particularly on electrically operated appliances and systems used in conjunction with naked flames or hot surfaces (see Section </w:t>
      </w:r>
      <w:r w:rsidR="00AD0998">
        <w:rPr>
          <w:rFonts w:ascii="Arial" w:hAnsi="Arial" w:cs="Arial"/>
          <w:sz w:val="22"/>
          <w:lang w:val="en-US"/>
        </w:rPr>
        <w:t>7d</w:t>
      </w:r>
      <w:r w:rsidRPr="00D635A5">
        <w:rPr>
          <w:rFonts w:ascii="Arial" w:hAnsi="Arial" w:cs="Arial"/>
          <w:sz w:val="22"/>
          <w:lang w:val="en-US"/>
        </w:rPr>
        <w:t>).</w:t>
      </w:r>
    </w:p>
    <w:p w14:paraId="292A6907" w14:textId="7385FF59" w:rsidR="00E30042" w:rsidRPr="00D635A5" w:rsidRDefault="00E30042" w:rsidP="00E30042">
      <w:pPr>
        <w:spacing w:after="0"/>
        <w:ind w:left="1843" w:hanging="1276"/>
        <w:jc w:val="both"/>
        <w:rPr>
          <w:rFonts w:ascii="Arial" w:hAnsi="Arial" w:cs="Arial"/>
          <w:sz w:val="22"/>
          <w:lang w:val="en-US"/>
        </w:rPr>
      </w:pPr>
      <w:r w:rsidRPr="00D635A5">
        <w:rPr>
          <w:rFonts w:ascii="Arial" w:hAnsi="Arial" w:cs="Arial"/>
          <w:sz w:val="22"/>
          <w:lang w:val="en-US"/>
        </w:rPr>
        <w:t>- Clothing:</w:t>
      </w:r>
      <w:r w:rsidRPr="00D635A5">
        <w:rPr>
          <w:rFonts w:ascii="Arial" w:hAnsi="Arial" w:cs="Arial"/>
          <w:sz w:val="22"/>
          <w:lang w:val="en-US"/>
        </w:rPr>
        <w:tab/>
        <w:t xml:space="preserve">Remove protective/street clothing and treat it as described in the </w:t>
      </w:r>
      <w:r w:rsidR="00AD0998">
        <w:rPr>
          <w:rFonts w:ascii="Arial" w:hAnsi="Arial" w:cs="Arial"/>
          <w:sz w:val="22"/>
          <w:lang w:val="en-US"/>
        </w:rPr>
        <w:t>disinfection plan</w:t>
      </w:r>
      <w:r w:rsidRPr="00D635A5">
        <w:rPr>
          <w:rFonts w:ascii="Arial" w:hAnsi="Arial" w:cs="Arial"/>
          <w:sz w:val="22"/>
          <w:lang w:val="en-US"/>
        </w:rPr>
        <w:t>. Afterwards, wash the garments.</w:t>
      </w:r>
    </w:p>
    <w:p w14:paraId="5B0C0B3B" w14:textId="2FD432B0" w:rsidR="00E30042" w:rsidRPr="00D635A5" w:rsidRDefault="00E30042" w:rsidP="00E30042">
      <w:pPr>
        <w:spacing w:after="0"/>
        <w:ind w:left="1843" w:hanging="1276"/>
        <w:jc w:val="both"/>
        <w:rPr>
          <w:rFonts w:ascii="Arial" w:hAnsi="Arial" w:cs="Arial"/>
          <w:sz w:val="22"/>
          <w:lang w:val="en-US"/>
        </w:rPr>
      </w:pPr>
      <w:r w:rsidRPr="00D635A5">
        <w:rPr>
          <w:rFonts w:ascii="Arial" w:hAnsi="Arial" w:cs="Arial"/>
          <w:sz w:val="22"/>
          <w:lang w:val="en-US"/>
        </w:rPr>
        <w:t>- Skin:</w:t>
      </w:r>
      <w:r w:rsidRPr="00D635A5">
        <w:rPr>
          <w:rFonts w:ascii="Arial" w:hAnsi="Arial" w:cs="Arial"/>
          <w:sz w:val="22"/>
          <w:lang w:val="en-US"/>
        </w:rPr>
        <w:tab/>
        <w:t xml:space="preserve">Disinfect contaminated areas of skin as described in the </w:t>
      </w:r>
      <w:r w:rsidR="00AD0998">
        <w:rPr>
          <w:rFonts w:ascii="Arial" w:hAnsi="Arial" w:cs="Arial"/>
          <w:sz w:val="22"/>
          <w:lang w:val="en-US"/>
        </w:rPr>
        <w:t>disinfection plan</w:t>
      </w:r>
      <w:r w:rsidRPr="00D635A5">
        <w:rPr>
          <w:rFonts w:ascii="Arial" w:hAnsi="Arial" w:cs="Arial"/>
          <w:sz w:val="22"/>
          <w:lang w:val="en-US"/>
        </w:rPr>
        <w:t>; rinse with plenty of water after the contact time has elapsed.</w:t>
      </w:r>
    </w:p>
    <w:p w14:paraId="7817C087" w14:textId="77777777" w:rsidR="00E30042" w:rsidRPr="00D635A5" w:rsidRDefault="00E30042" w:rsidP="00E30042">
      <w:pPr>
        <w:spacing w:after="0"/>
        <w:ind w:left="1843" w:hanging="1276"/>
        <w:jc w:val="both"/>
        <w:rPr>
          <w:rFonts w:ascii="Arial" w:hAnsi="Arial" w:cs="Arial"/>
          <w:sz w:val="22"/>
          <w:lang w:val="en-US"/>
        </w:rPr>
      </w:pPr>
      <w:r w:rsidRPr="00D635A5">
        <w:rPr>
          <w:rFonts w:ascii="Arial" w:hAnsi="Arial" w:cs="Arial"/>
          <w:sz w:val="22"/>
          <w:lang w:val="en-US"/>
        </w:rPr>
        <w:t>- Eyes:</w:t>
      </w:r>
      <w:r w:rsidRPr="00D635A5">
        <w:rPr>
          <w:rFonts w:ascii="Arial" w:hAnsi="Arial" w:cs="Arial"/>
          <w:sz w:val="22"/>
          <w:lang w:val="en-US"/>
        </w:rPr>
        <w:tab/>
        <w:t>Rinse eyes well (approximately 10 minutes) using the eyewash unit in room room number. To prevent eyelids closing reflexively, use thumbs and index fingers to hold eyes open. In case of injury or chemical burns, consult the closest eye specialist immediately.</w:t>
      </w:r>
    </w:p>
    <w:p w14:paraId="4242030A" w14:textId="77777777" w:rsidR="00E30042" w:rsidRPr="00D635A5" w:rsidRDefault="00E30042" w:rsidP="00E30042">
      <w:pPr>
        <w:spacing w:after="0"/>
        <w:ind w:left="1843" w:hanging="1276"/>
        <w:jc w:val="both"/>
        <w:rPr>
          <w:rFonts w:ascii="Arial" w:hAnsi="Arial" w:cs="Arial"/>
          <w:sz w:val="22"/>
          <w:lang w:val="en-US"/>
        </w:rPr>
      </w:pPr>
      <w:r w:rsidRPr="00D635A5">
        <w:rPr>
          <w:rFonts w:ascii="Arial" w:hAnsi="Arial" w:cs="Arial"/>
          <w:sz w:val="22"/>
          <w:lang w:val="en-US"/>
        </w:rPr>
        <w:t>- Mucous membranes:</w:t>
      </w:r>
      <w:r w:rsidRPr="00D635A5">
        <w:rPr>
          <w:rFonts w:ascii="Arial" w:hAnsi="Arial" w:cs="Arial"/>
          <w:sz w:val="22"/>
          <w:lang w:val="en-US"/>
        </w:rPr>
        <w:tab/>
        <w:t>Rinse contaminated mucous membranes with plenty of water. If necessary, consult the closest doctor.</w:t>
      </w:r>
    </w:p>
    <w:p w14:paraId="797B642E" w14:textId="77777777" w:rsidR="00E30042" w:rsidRPr="00D635A5" w:rsidRDefault="00E30042" w:rsidP="00E30042">
      <w:pPr>
        <w:pStyle w:val="berschrift2"/>
        <w:numPr>
          <w:ilvl w:val="0"/>
          <w:numId w:val="6"/>
        </w:numPr>
        <w:spacing w:after="240" w:line="276" w:lineRule="auto"/>
        <w:jc w:val="both"/>
        <w:rPr>
          <w:sz w:val="22"/>
          <w:szCs w:val="22"/>
          <w:lang w:val="en-US"/>
        </w:rPr>
      </w:pPr>
      <w:bookmarkStart w:id="12" w:name="_Toc484078243"/>
      <w:bookmarkStart w:id="13" w:name="_Toc484698297"/>
      <w:r w:rsidRPr="00D635A5">
        <w:rPr>
          <w:sz w:val="22"/>
          <w:szCs w:val="22"/>
          <w:lang w:val="en-US"/>
        </w:rPr>
        <w:t>Key people</w:t>
      </w:r>
      <w:bookmarkEnd w:id="12"/>
      <w:bookmarkEnd w:id="13"/>
    </w:p>
    <w:tbl>
      <w:tblPr>
        <w:tblStyle w:val="Tabellenraster"/>
        <w:tblW w:w="9878" w:type="dxa"/>
        <w:tblInd w:w="720" w:type="dxa"/>
        <w:tblLook w:val="04A0" w:firstRow="1" w:lastRow="0" w:firstColumn="1" w:lastColumn="0" w:noHBand="0" w:noVBand="1"/>
      </w:tblPr>
      <w:tblGrid>
        <w:gridCol w:w="3641"/>
        <w:gridCol w:w="3118"/>
        <w:gridCol w:w="3119"/>
      </w:tblGrid>
      <w:tr w:rsidR="00E30042" w:rsidRPr="00D635A5" w14:paraId="397EABE6" w14:textId="77777777" w:rsidTr="00CC779D">
        <w:tc>
          <w:tcPr>
            <w:tcW w:w="3641" w:type="dxa"/>
            <w:tcBorders>
              <w:bottom w:val="single" w:sz="4" w:space="0" w:color="auto"/>
            </w:tcBorders>
            <w:vAlign w:val="center"/>
          </w:tcPr>
          <w:p w14:paraId="0DBF38D7" w14:textId="77777777" w:rsidR="00E30042" w:rsidRPr="00D635A5" w:rsidRDefault="00E30042" w:rsidP="00CC779D">
            <w:pPr>
              <w:pStyle w:val="Listenabsatz"/>
              <w:spacing w:before="120" w:after="120" w:line="276" w:lineRule="auto"/>
              <w:ind w:left="0"/>
              <w:contextualSpacing w:val="0"/>
              <w:jc w:val="both"/>
              <w:rPr>
                <w:rFonts w:ascii="Arial" w:hAnsi="Arial" w:cs="Arial"/>
                <w:sz w:val="22"/>
                <w:lang w:val="en-US"/>
              </w:rPr>
            </w:pPr>
            <w:r w:rsidRPr="00D635A5">
              <w:rPr>
                <w:rFonts w:ascii="Arial" w:hAnsi="Arial" w:cs="Arial"/>
                <w:sz w:val="22"/>
                <w:lang w:val="en-US"/>
              </w:rPr>
              <w:t>Project manager</w:t>
            </w:r>
          </w:p>
        </w:tc>
        <w:tc>
          <w:tcPr>
            <w:tcW w:w="3118" w:type="dxa"/>
            <w:tcBorders>
              <w:bottom w:val="single" w:sz="4" w:space="0" w:color="auto"/>
            </w:tcBorders>
            <w:vAlign w:val="center"/>
          </w:tcPr>
          <w:p w14:paraId="7BF45AF5" w14:textId="77777777" w:rsidR="00E30042" w:rsidRPr="00D635A5" w:rsidRDefault="00E30042" w:rsidP="00CC779D">
            <w:pPr>
              <w:pStyle w:val="Listenabsatz"/>
              <w:spacing w:before="120" w:after="120" w:line="276" w:lineRule="auto"/>
              <w:ind w:left="0"/>
              <w:contextualSpacing w:val="0"/>
              <w:jc w:val="both"/>
              <w:rPr>
                <w:rFonts w:ascii="Arial" w:hAnsi="Arial" w:cs="Arial"/>
                <w:sz w:val="22"/>
                <w:highlight w:val="yellow"/>
                <w:lang w:val="en-US"/>
              </w:rPr>
            </w:pPr>
            <w:r w:rsidRPr="00D635A5">
              <w:rPr>
                <w:rFonts w:ascii="Arial" w:hAnsi="Arial" w:cs="Arial"/>
                <w:sz w:val="22"/>
                <w:highlight w:val="yellow"/>
                <w:lang w:val="en-US"/>
              </w:rPr>
              <w:t>Name</w:t>
            </w:r>
          </w:p>
        </w:tc>
        <w:tc>
          <w:tcPr>
            <w:tcW w:w="3119" w:type="dxa"/>
            <w:tcBorders>
              <w:bottom w:val="single" w:sz="4" w:space="0" w:color="auto"/>
            </w:tcBorders>
          </w:tcPr>
          <w:p w14:paraId="68525473" w14:textId="77777777" w:rsidR="00E30042" w:rsidRPr="00D635A5" w:rsidRDefault="00E30042" w:rsidP="00CC779D">
            <w:pPr>
              <w:pStyle w:val="Listenabsatz"/>
              <w:spacing w:before="120" w:after="120" w:line="276" w:lineRule="auto"/>
              <w:ind w:left="0"/>
              <w:contextualSpacing w:val="0"/>
              <w:jc w:val="both"/>
              <w:rPr>
                <w:rFonts w:ascii="Arial" w:hAnsi="Arial" w:cs="Arial"/>
                <w:sz w:val="22"/>
                <w:highlight w:val="yellow"/>
                <w:lang w:val="en-US"/>
              </w:rPr>
            </w:pPr>
            <w:r w:rsidRPr="00D635A5">
              <w:rPr>
                <w:rFonts w:ascii="Arial" w:hAnsi="Arial" w:cs="Arial"/>
                <w:sz w:val="22"/>
                <w:highlight w:val="yellow"/>
                <w:lang w:val="en-US"/>
              </w:rPr>
              <w:t>Telefon</w:t>
            </w:r>
          </w:p>
        </w:tc>
      </w:tr>
      <w:tr w:rsidR="00E30042" w:rsidRPr="00D635A5" w14:paraId="248B90BA" w14:textId="77777777" w:rsidTr="00CC779D">
        <w:tc>
          <w:tcPr>
            <w:tcW w:w="3641" w:type="dxa"/>
            <w:tcBorders>
              <w:bottom w:val="double" w:sz="4" w:space="0" w:color="auto"/>
            </w:tcBorders>
            <w:vAlign w:val="center"/>
          </w:tcPr>
          <w:p w14:paraId="4B957484" w14:textId="77777777" w:rsidR="00E30042" w:rsidRPr="00D635A5" w:rsidRDefault="00E30042" w:rsidP="00CC779D">
            <w:pPr>
              <w:pStyle w:val="Listenabsatz"/>
              <w:spacing w:before="120" w:after="120" w:line="276" w:lineRule="auto"/>
              <w:ind w:left="0"/>
              <w:contextualSpacing w:val="0"/>
              <w:jc w:val="both"/>
              <w:rPr>
                <w:rFonts w:ascii="Arial" w:hAnsi="Arial" w:cs="Arial"/>
                <w:sz w:val="22"/>
                <w:lang w:val="en-US"/>
              </w:rPr>
            </w:pPr>
            <w:r w:rsidRPr="00D635A5">
              <w:rPr>
                <w:rFonts w:ascii="Arial" w:hAnsi="Arial" w:cs="Arial"/>
                <w:sz w:val="22"/>
                <w:lang w:val="en-US"/>
              </w:rPr>
              <w:t>Biosafety officer (BBS)</w:t>
            </w:r>
          </w:p>
        </w:tc>
        <w:tc>
          <w:tcPr>
            <w:tcW w:w="3118" w:type="dxa"/>
            <w:tcBorders>
              <w:bottom w:val="double" w:sz="4" w:space="0" w:color="auto"/>
            </w:tcBorders>
            <w:vAlign w:val="center"/>
          </w:tcPr>
          <w:p w14:paraId="3FA3BD40" w14:textId="77777777" w:rsidR="00E30042" w:rsidRPr="00D635A5" w:rsidRDefault="00E30042" w:rsidP="00CC779D">
            <w:pPr>
              <w:pStyle w:val="Listenabsatz"/>
              <w:spacing w:before="120" w:after="120" w:line="276" w:lineRule="auto"/>
              <w:ind w:left="0"/>
              <w:contextualSpacing w:val="0"/>
              <w:jc w:val="both"/>
              <w:rPr>
                <w:rFonts w:ascii="Arial" w:hAnsi="Arial" w:cs="Arial"/>
                <w:sz w:val="22"/>
                <w:highlight w:val="yellow"/>
                <w:lang w:val="en-US"/>
              </w:rPr>
            </w:pPr>
            <w:r w:rsidRPr="00D635A5">
              <w:rPr>
                <w:rFonts w:ascii="Arial" w:hAnsi="Arial" w:cs="Arial"/>
                <w:sz w:val="22"/>
                <w:highlight w:val="yellow"/>
                <w:lang w:val="en-US"/>
              </w:rPr>
              <w:t>Name</w:t>
            </w:r>
          </w:p>
        </w:tc>
        <w:tc>
          <w:tcPr>
            <w:tcW w:w="3119" w:type="dxa"/>
            <w:tcBorders>
              <w:bottom w:val="double" w:sz="4" w:space="0" w:color="auto"/>
            </w:tcBorders>
          </w:tcPr>
          <w:p w14:paraId="07A01D2A" w14:textId="77777777" w:rsidR="00E30042" w:rsidRPr="00D635A5" w:rsidRDefault="00E30042" w:rsidP="00CC779D">
            <w:pPr>
              <w:pStyle w:val="Listenabsatz"/>
              <w:spacing w:before="120" w:after="120" w:line="276" w:lineRule="auto"/>
              <w:ind w:left="0"/>
              <w:contextualSpacing w:val="0"/>
              <w:jc w:val="both"/>
              <w:rPr>
                <w:rFonts w:ascii="Arial" w:hAnsi="Arial" w:cs="Arial"/>
                <w:sz w:val="22"/>
                <w:highlight w:val="yellow"/>
                <w:lang w:val="en-US"/>
              </w:rPr>
            </w:pPr>
            <w:r w:rsidRPr="00D635A5">
              <w:rPr>
                <w:rFonts w:ascii="Arial" w:hAnsi="Arial" w:cs="Arial"/>
                <w:sz w:val="22"/>
                <w:highlight w:val="yellow"/>
                <w:lang w:val="en-US"/>
              </w:rPr>
              <w:t>Telefon</w:t>
            </w:r>
          </w:p>
        </w:tc>
      </w:tr>
      <w:tr w:rsidR="00E30042" w:rsidRPr="00D635A5" w14:paraId="2ABFB777" w14:textId="77777777" w:rsidTr="00CC779D">
        <w:tc>
          <w:tcPr>
            <w:tcW w:w="3641" w:type="dxa"/>
            <w:tcBorders>
              <w:top w:val="double" w:sz="4" w:space="0" w:color="auto"/>
            </w:tcBorders>
            <w:vAlign w:val="center"/>
          </w:tcPr>
          <w:p w14:paraId="193BF974" w14:textId="77777777" w:rsidR="00E30042" w:rsidRPr="00D635A5" w:rsidRDefault="00E30042" w:rsidP="00CC779D">
            <w:pPr>
              <w:pStyle w:val="Listenabsatz"/>
              <w:spacing w:before="120" w:after="120" w:line="276" w:lineRule="auto"/>
              <w:ind w:left="0"/>
              <w:contextualSpacing w:val="0"/>
              <w:rPr>
                <w:rFonts w:ascii="Arial" w:hAnsi="Arial" w:cs="Arial"/>
                <w:sz w:val="22"/>
                <w:lang w:val="en-US"/>
              </w:rPr>
            </w:pPr>
            <w:r w:rsidRPr="00D635A5">
              <w:rPr>
                <w:rFonts w:ascii="Arial" w:hAnsi="Arial" w:cs="Arial"/>
                <w:sz w:val="22"/>
                <w:lang w:val="en-US"/>
              </w:rPr>
              <w:t>Security officer (“Sicherheitsbeauftragter”)</w:t>
            </w:r>
          </w:p>
        </w:tc>
        <w:tc>
          <w:tcPr>
            <w:tcW w:w="3118" w:type="dxa"/>
            <w:tcBorders>
              <w:top w:val="double" w:sz="4" w:space="0" w:color="auto"/>
            </w:tcBorders>
            <w:vAlign w:val="center"/>
          </w:tcPr>
          <w:p w14:paraId="2CDD8E5D" w14:textId="77777777" w:rsidR="00E30042" w:rsidRPr="00D635A5" w:rsidRDefault="00E30042" w:rsidP="00CC779D">
            <w:pPr>
              <w:pStyle w:val="Listenabsatz"/>
              <w:spacing w:before="120" w:after="120" w:line="276" w:lineRule="auto"/>
              <w:ind w:left="0"/>
              <w:contextualSpacing w:val="0"/>
              <w:rPr>
                <w:rFonts w:ascii="Arial" w:hAnsi="Arial" w:cs="Arial"/>
                <w:sz w:val="22"/>
                <w:highlight w:val="yellow"/>
                <w:lang w:val="en-US"/>
              </w:rPr>
            </w:pPr>
            <w:r w:rsidRPr="00D635A5">
              <w:rPr>
                <w:rFonts w:ascii="Arial" w:hAnsi="Arial" w:cs="Arial"/>
                <w:sz w:val="22"/>
                <w:highlight w:val="yellow"/>
                <w:lang w:val="en-US"/>
              </w:rPr>
              <w:t>Name</w:t>
            </w:r>
          </w:p>
        </w:tc>
        <w:tc>
          <w:tcPr>
            <w:tcW w:w="3119" w:type="dxa"/>
            <w:tcBorders>
              <w:top w:val="double" w:sz="4" w:space="0" w:color="auto"/>
            </w:tcBorders>
            <w:vAlign w:val="center"/>
          </w:tcPr>
          <w:p w14:paraId="4AAB5A9B" w14:textId="77777777" w:rsidR="00E30042" w:rsidRPr="00D635A5" w:rsidRDefault="00E30042" w:rsidP="00CC779D">
            <w:pPr>
              <w:pStyle w:val="Listenabsatz"/>
              <w:spacing w:before="120" w:after="120" w:line="276" w:lineRule="auto"/>
              <w:ind w:left="0"/>
              <w:contextualSpacing w:val="0"/>
              <w:rPr>
                <w:rFonts w:ascii="Arial" w:hAnsi="Arial" w:cs="Arial"/>
                <w:sz w:val="22"/>
                <w:highlight w:val="yellow"/>
                <w:lang w:val="en-US"/>
              </w:rPr>
            </w:pPr>
            <w:r w:rsidRPr="00D635A5">
              <w:rPr>
                <w:rFonts w:ascii="Arial" w:hAnsi="Arial" w:cs="Arial"/>
                <w:sz w:val="22"/>
                <w:highlight w:val="yellow"/>
                <w:lang w:val="en-US"/>
              </w:rPr>
              <w:t>Telefon</w:t>
            </w:r>
          </w:p>
        </w:tc>
      </w:tr>
      <w:tr w:rsidR="00E30042" w:rsidRPr="00D635A5" w14:paraId="04397967" w14:textId="77777777" w:rsidTr="00CC779D">
        <w:tc>
          <w:tcPr>
            <w:tcW w:w="3641" w:type="dxa"/>
            <w:vAlign w:val="center"/>
          </w:tcPr>
          <w:p w14:paraId="17EE0AD4" w14:textId="77777777" w:rsidR="00E30042" w:rsidRPr="00D635A5" w:rsidRDefault="00E30042" w:rsidP="00CC779D">
            <w:pPr>
              <w:pStyle w:val="Listenabsatz"/>
              <w:spacing w:before="120" w:after="120" w:line="276" w:lineRule="auto"/>
              <w:ind w:left="0"/>
              <w:contextualSpacing w:val="0"/>
              <w:rPr>
                <w:rFonts w:ascii="Arial" w:hAnsi="Arial" w:cs="Arial"/>
                <w:sz w:val="22"/>
                <w:highlight w:val="yellow"/>
                <w:lang w:val="en-US"/>
              </w:rPr>
            </w:pPr>
            <w:r w:rsidRPr="00D635A5">
              <w:rPr>
                <w:rFonts w:ascii="Arial" w:hAnsi="Arial" w:cs="Arial"/>
                <w:sz w:val="22"/>
                <w:highlight w:val="yellow"/>
                <w:lang w:val="en-US"/>
              </w:rPr>
              <w:t>Radiation protection officer (“</w:t>
            </w:r>
            <w:commentRangeStart w:id="14"/>
            <w:r w:rsidRPr="00D635A5">
              <w:rPr>
                <w:rFonts w:ascii="Arial" w:hAnsi="Arial" w:cs="Arial"/>
                <w:sz w:val="22"/>
                <w:highlight w:val="yellow"/>
                <w:lang w:val="en-US"/>
              </w:rPr>
              <w:t>Strahlenschutzbeauftragter</w:t>
            </w:r>
            <w:commentRangeEnd w:id="14"/>
            <w:r w:rsidRPr="00D635A5">
              <w:rPr>
                <w:rFonts w:ascii="Arial" w:hAnsi="Arial" w:cs="Arial"/>
                <w:sz w:val="22"/>
                <w:lang w:val="en-US"/>
              </w:rPr>
              <w:t>”)</w:t>
            </w:r>
            <w:r w:rsidRPr="00D635A5">
              <w:rPr>
                <w:rStyle w:val="Kommentarzeichen"/>
                <w:sz w:val="22"/>
                <w:szCs w:val="22"/>
                <w:lang w:val="en-US"/>
              </w:rPr>
              <w:commentReference w:id="14"/>
            </w:r>
          </w:p>
        </w:tc>
        <w:tc>
          <w:tcPr>
            <w:tcW w:w="3118" w:type="dxa"/>
            <w:vAlign w:val="center"/>
          </w:tcPr>
          <w:p w14:paraId="22221C24" w14:textId="77777777" w:rsidR="00E30042" w:rsidRPr="00D635A5" w:rsidRDefault="00E30042" w:rsidP="00CC779D">
            <w:pPr>
              <w:pStyle w:val="Listenabsatz"/>
              <w:spacing w:before="120" w:after="120" w:line="276" w:lineRule="auto"/>
              <w:ind w:left="0"/>
              <w:contextualSpacing w:val="0"/>
              <w:rPr>
                <w:rFonts w:ascii="Arial" w:hAnsi="Arial" w:cs="Arial"/>
                <w:sz w:val="22"/>
                <w:highlight w:val="yellow"/>
                <w:lang w:val="en-US"/>
              </w:rPr>
            </w:pPr>
            <w:r w:rsidRPr="00D635A5">
              <w:rPr>
                <w:rFonts w:ascii="Arial" w:hAnsi="Arial" w:cs="Arial"/>
                <w:sz w:val="22"/>
                <w:highlight w:val="yellow"/>
                <w:lang w:val="en-US"/>
              </w:rPr>
              <w:t>Name</w:t>
            </w:r>
          </w:p>
        </w:tc>
        <w:tc>
          <w:tcPr>
            <w:tcW w:w="3119" w:type="dxa"/>
            <w:vAlign w:val="center"/>
          </w:tcPr>
          <w:p w14:paraId="119E629A" w14:textId="77777777" w:rsidR="00E30042" w:rsidRPr="00D635A5" w:rsidRDefault="00E30042" w:rsidP="00CC779D">
            <w:pPr>
              <w:pStyle w:val="Listenabsatz"/>
              <w:spacing w:before="120" w:after="120" w:line="276" w:lineRule="auto"/>
              <w:ind w:left="0"/>
              <w:contextualSpacing w:val="0"/>
              <w:rPr>
                <w:rFonts w:ascii="Arial" w:hAnsi="Arial" w:cs="Arial"/>
                <w:sz w:val="22"/>
                <w:highlight w:val="yellow"/>
                <w:lang w:val="en-US"/>
              </w:rPr>
            </w:pPr>
            <w:r w:rsidRPr="00D635A5">
              <w:rPr>
                <w:rFonts w:ascii="Arial" w:hAnsi="Arial" w:cs="Arial"/>
                <w:sz w:val="22"/>
                <w:highlight w:val="yellow"/>
                <w:lang w:val="en-US"/>
              </w:rPr>
              <w:t>Telefon</w:t>
            </w:r>
          </w:p>
        </w:tc>
      </w:tr>
      <w:tr w:rsidR="00E30042" w:rsidRPr="00D635A5" w14:paraId="75EC81F2" w14:textId="77777777" w:rsidTr="00CC779D">
        <w:tc>
          <w:tcPr>
            <w:tcW w:w="3641" w:type="dxa"/>
            <w:vAlign w:val="center"/>
          </w:tcPr>
          <w:p w14:paraId="2BF31486" w14:textId="77777777" w:rsidR="00E30042" w:rsidRPr="00D635A5" w:rsidRDefault="00E30042" w:rsidP="00CC779D">
            <w:pPr>
              <w:pStyle w:val="Listenabsatz"/>
              <w:spacing w:before="120" w:after="120" w:line="276" w:lineRule="auto"/>
              <w:ind w:left="0"/>
              <w:contextualSpacing w:val="0"/>
              <w:rPr>
                <w:rFonts w:ascii="Arial" w:hAnsi="Arial" w:cs="Arial"/>
                <w:sz w:val="22"/>
                <w:highlight w:val="yellow"/>
                <w:lang w:val="en-US"/>
              </w:rPr>
            </w:pPr>
            <w:r w:rsidRPr="00D635A5">
              <w:rPr>
                <w:rFonts w:ascii="Arial" w:hAnsi="Arial" w:cs="Arial"/>
                <w:sz w:val="22"/>
                <w:highlight w:val="yellow"/>
                <w:lang w:val="en-US"/>
              </w:rPr>
              <w:t>Laser protection officer (“Laserschutzbeauftragter”)</w:t>
            </w:r>
          </w:p>
        </w:tc>
        <w:tc>
          <w:tcPr>
            <w:tcW w:w="3118" w:type="dxa"/>
            <w:vAlign w:val="center"/>
          </w:tcPr>
          <w:p w14:paraId="276723AF" w14:textId="77777777" w:rsidR="00E30042" w:rsidRPr="00D635A5" w:rsidRDefault="00E30042" w:rsidP="00CC779D">
            <w:pPr>
              <w:pStyle w:val="Listenabsatz"/>
              <w:spacing w:before="120" w:after="120" w:line="276" w:lineRule="auto"/>
              <w:ind w:left="0"/>
              <w:contextualSpacing w:val="0"/>
              <w:rPr>
                <w:rFonts w:ascii="Arial" w:hAnsi="Arial" w:cs="Arial"/>
                <w:sz w:val="22"/>
                <w:highlight w:val="yellow"/>
                <w:lang w:val="en-US"/>
              </w:rPr>
            </w:pPr>
            <w:r w:rsidRPr="00D635A5">
              <w:rPr>
                <w:rFonts w:ascii="Arial" w:hAnsi="Arial" w:cs="Arial"/>
                <w:sz w:val="22"/>
                <w:highlight w:val="yellow"/>
                <w:lang w:val="en-US"/>
              </w:rPr>
              <w:t>Name</w:t>
            </w:r>
          </w:p>
        </w:tc>
        <w:tc>
          <w:tcPr>
            <w:tcW w:w="3119" w:type="dxa"/>
            <w:vAlign w:val="center"/>
          </w:tcPr>
          <w:p w14:paraId="3AD0C398" w14:textId="77777777" w:rsidR="00E30042" w:rsidRPr="00D635A5" w:rsidRDefault="00E30042" w:rsidP="00CC779D">
            <w:pPr>
              <w:pStyle w:val="Listenabsatz"/>
              <w:spacing w:before="120" w:after="120" w:line="276" w:lineRule="auto"/>
              <w:ind w:left="0"/>
              <w:contextualSpacing w:val="0"/>
              <w:rPr>
                <w:rFonts w:ascii="Arial" w:hAnsi="Arial" w:cs="Arial"/>
                <w:sz w:val="22"/>
                <w:highlight w:val="yellow"/>
                <w:lang w:val="en-US"/>
              </w:rPr>
            </w:pPr>
            <w:r w:rsidRPr="00D635A5">
              <w:rPr>
                <w:rFonts w:ascii="Arial" w:hAnsi="Arial" w:cs="Arial"/>
                <w:sz w:val="22"/>
                <w:highlight w:val="yellow"/>
                <w:lang w:val="en-US"/>
              </w:rPr>
              <w:t>Telefon</w:t>
            </w:r>
          </w:p>
        </w:tc>
      </w:tr>
    </w:tbl>
    <w:p w14:paraId="0B6BE861" w14:textId="77777777" w:rsidR="00823359" w:rsidRPr="00D635A5" w:rsidRDefault="00823359" w:rsidP="00025E4D">
      <w:pPr>
        <w:spacing w:line="240" w:lineRule="auto"/>
        <w:jc w:val="both"/>
        <w:rPr>
          <w:sz w:val="22"/>
          <w:lang w:val="en-US"/>
        </w:rPr>
      </w:pPr>
      <w:r w:rsidRPr="00D635A5">
        <w:rPr>
          <w:sz w:val="22"/>
          <w:lang w:val="en-US"/>
        </w:rPr>
        <w:tab/>
      </w:r>
    </w:p>
    <w:p w14:paraId="13A2BBBF" w14:textId="2A43F624" w:rsidR="00465F94" w:rsidRPr="00D635A5" w:rsidRDefault="00465F94" w:rsidP="00025E4D">
      <w:pPr>
        <w:pStyle w:val="berschrift2"/>
        <w:numPr>
          <w:ilvl w:val="0"/>
          <w:numId w:val="6"/>
        </w:numPr>
        <w:ind w:left="357" w:hanging="357"/>
        <w:jc w:val="both"/>
        <w:rPr>
          <w:sz w:val="22"/>
          <w:szCs w:val="22"/>
          <w:lang w:val="en-US"/>
        </w:rPr>
      </w:pPr>
      <w:bookmarkStart w:id="15" w:name="_Toc484698298"/>
      <w:r w:rsidRPr="00D635A5">
        <w:rPr>
          <w:sz w:val="22"/>
          <w:szCs w:val="22"/>
          <w:lang w:val="en-US"/>
        </w:rPr>
        <w:t>Gen</w:t>
      </w:r>
      <w:r w:rsidR="00E30042" w:rsidRPr="00D635A5">
        <w:rPr>
          <w:sz w:val="22"/>
          <w:szCs w:val="22"/>
          <w:lang w:val="en-US"/>
        </w:rPr>
        <w:t>etic engineering work</w:t>
      </w:r>
      <w:bookmarkEnd w:id="15"/>
    </w:p>
    <w:p w14:paraId="14925705" w14:textId="5F47972A" w:rsidR="00352E20" w:rsidRPr="00D635A5" w:rsidRDefault="00E30042" w:rsidP="00025E4D">
      <w:pPr>
        <w:pStyle w:val="Listenabsatz"/>
        <w:spacing w:line="240" w:lineRule="auto"/>
        <w:jc w:val="both"/>
        <w:rPr>
          <w:rFonts w:ascii="Arial" w:hAnsi="Arial" w:cs="Arial"/>
          <w:sz w:val="22"/>
          <w:lang w:val="en-US"/>
        </w:rPr>
      </w:pPr>
      <w:r w:rsidRPr="00D635A5">
        <w:rPr>
          <w:rFonts w:ascii="Arial" w:hAnsi="Arial" w:cs="Arial"/>
          <w:sz w:val="22"/>
          <w:lang w:val="en-US"/>
        </w:rPr>
        <w:t xml:space="preserve">The genetic engineering facility is used for safety level </w:t>
      </w:r>
      <w:r w:rsidR="00D635A5" w:rsidRPr="00D635A5">
        <w:rPr>
          <w:rFonts w:ascii="Arial" w:hAnsi="Arial" w:cs="Arial"/>
          <w:sz w:val="22"/>
          <w:lang w:val="en-US"/>
        </w:rPr>
        <w:t>2</w:t>
      </w:r>
      <w:r w:rsidRPr="00D635A5">
        <w:rPr>
          <w:rFonts w:ascii="Arial" w:hAnsi="Arial" w:cs="Arial"/>
          <w:sz w:val="22"/>
          <w:lang w:val="en-US"/>
        </w:rPr>
        <w:t xml:space="preserve"> genetic engineering activities concerning the following topics: </w:t>
      </w:r>
    </w:p>
    <w:p w14:paraId="2E8134D9" w14:textId="7562C574" w:rsidR="00465F94" w:rsidRPr="00D635A5" w:rsidRDefault="00352E20" w:rsidP="00025E4D">
      <w:pPr>
        <w:pStyle w:val="Listenabsatz"/>
        <w:spacing w:line="240" w:lineRule="auto"/>
        <w:jc w:val="both"/>
        <w:rPr>
          <w:rFonts w:ascii="Arial" w:hAnsi="Arial" w:cs="Arial"/>
          <w:sz w:val="22"/>
          <w:lang w:val="en-US"/>
        </w:rPr>
      </w:pPr>
      <w:r w:rsidRPr="00D635A5">
        <w:rPr>
          <w:rFonts w:ascii="Arial" w:hAnsi="Arial" w:cs="Arial"/>
          <w:i/>
          <w:sz w:val="22"/>
          <w:highlight w:val="yellow"/>
          <w:lang w:val="en-US"/>
        </w:rPr>
        <w:t>Please list the used organisms with the respective risk group</w:t>
      </w:r>
      <w:r w:rsidR="00E30042" w:rsidRPr="00D635A5">
        <w:rPr>
          <w:rFonts w:ascii="Arial" w:hAnsi="Arial" w:cs="Arial"/>
          <w:i/>
          <w:sz w:val="22"/>
          <w:highlight w:val="yellow"/>
          <w:lang w:val="en-US"/>
        </w:rPr>
        <w:t xml:space="preserve">. Please also specify the additional S2 works including the official </w:t>
      </w:r>
      <w:r w:rsidRPr="00D635A5">
        <w:rPr>
          <w:rFonts w:ascii="Arial" w:hAnsi="Arial" w:cs="Arial"/>
          <w:i/>
          <w:sz w:val="22"/>
          <w:highlight w:val="yellow"/>
          <w:lang w:val="en-US"/>
        </w:rPr>
        <w:t>reference</w:t>
      </w:r>
      <w:r w:rsidR="00E30042" w:rsidRPr="00D635A5">
        <w:rPr>
          <w:rFonts w:ascii="Arial" w:hAnsi="Arial" w:cs="Arial"/>
          <w:i/>
          <w:sz w:val="22"/>
          <w:highlight w:val="yellow"/>
          <w:lang w:val="en-US"/>
        </w:rPr>
        <w:t xml:space="preserve"> number</w:t>
      </w:r>
      <w:r w:rsidRPr="00D635A5">
        <w:rPr>
          <w:rFonts w:ascii="Arial" w:hAnsi="Arial" w:cs="Arial"/>
          <w:i/>
          <w:sz w:val="22"/>
          <w:highlight w:val="yellow"/>
          <w:lang w:val="en-US"/>
        </w:rPr>
        <w:t xml:space="preserve"> </w:t>
      </w:r>
      <w:r w:rsidR="00B9341C" w:rsidRPr="00D635A5">
        <w:rPr>
          <w:rFonts w:ascii="Arial" w:hAnsi="Arial" w:cs="Arial"/>
          <w:i/>
          <w:sz w:val="22"/>
          <w:highlight w:val="yellow"/>
          <w:lang w:val="en-US"/>
        </w:rPr>
        <w:t xml:space="preserve">(“Aktenzeichen”) </w:t>
      </w:r>
      <w:r w:rsidRPr="00D635A5">
        <w:rPr>
          <w:rFonts w:ascii="Arial" w:hAnsi="Arial" w:cs="Arial"/>
          <w:i/>
          <w:sz w:val="22"/>
          <w:highlight w:val="yellow"/>
          <w:lang w:val="en-US"/>
        </w:rPr>
        <w:t>and the project managers responsible for them</w:t>
      </w:r>
      <w:r w:rsidRPr="00D635A5">
        <w:rPr>
          <w:rFonts w:ascii="Arial" w:hAnsi="Arial" w:cs="Arial"/>
          <w:sz w:val="22"/>
          <w:highlight w:val="yellow"/>
          <w:lang w:val="en-US"/>
        </w:rPr>
        <w:t>.</w:t>
      </w:r>
    </w:p>
    <w:p w14:paraId="2DD53110" w14:textId="33D0DBA3" w:rsidR="00A0014D" w:rsidRPr="00D635A5" w:rsidRDefault="00E30042" w:rsidP="00025E4D">
      <w:pPr>
        <w:pStyle w:val="Listenabsatz"/>
        <w:spacing w:line="240" w:lineRule="auto"/>
        <w:jc w:val="both"/>
        <w:rPr>
          <w:rFonts w:ascii="Arial" w:hAnsi="Arial" w:cs="Arial"/>
          <w:sz w:val="22"/>
          <w:lang w:val="en-US"/>
        </w:rPr>
      </w:pPr>
      <w:r w:rsidRPr="00D635A5">
        <w:rPr>
          <w:rFonts w:ascii="Arial" w:hAnsi="Arial" w:cs="Arial"/>
          <w:sz w:val="22"/>
          <w:lang w:val="en-US"/>
        </w:rPr>
        <w:t>In addition to growing genetically modified organisms (GMOs), the genetic engineering activities include the use, propagation, storage, destruction, disposal and in-house (within the facility) transport of GMOs</w:t>
      </w:r>
      <w:r w:rsidR="00465F94" w:rsidRPr="00D635A5">
        <w:rPr>
          <w:rFonts w:ascii="Arial" w:hAnsi="Arial" w:cs="Arial"/>
          <w:sz w:val="22"/>
          <w:lang w:val="en-US"/>
        </w:rPr>
        <w:t>.</w:t>
      </w:r>
    </w:p>
    <w:p w14:paraId="66C8108C" w14:textId="6CF89CB9" w:rsidR="00A0014D" w:rsidRPr="00D635A5" w:rsidRDefault="00352E20" w:rsidP="00025E4D">
      <w:pPr>
        <w:pStyle w:val="berschrift3"/>
        <w:numPr>
          <w:ilvl w:val="1"/>
          <w:numId w:val="6"/>
        </w:numPr>
        <w:spacing w:before="0"/>
        <w:rPr>
          <w:sz w:val="22"/>
          <w:lang w:val="en-US"/>
        </w:rPr>
      </w:pPr>
      <w:bookmarkStart w:id="16" w:name="_Toc484698299"/>
      <w:r w:rsidRPr="00D635A5">
        <w:rPr>
          <w:sz w:val="22"/>
          <w:lang w:val="en-US"/>
        </w:rPr>
        <w:t>Risk assessment and work records</w:t>
      </w:r>
      <w:bookmarkEnd w:id="16"/>
    </w:p>
    <w:p w14:paraId="242FAD9E" w14:textId="1C26401C" w:rsidR="00FB7862" w:rsidRPr="00D635A5" w:rsidRDefault="00352E20" w:rsidP="00025E4D">
      <w:pPr>
        <w:pStyle w:val="Listenabsatz"/>
        <w:spacing w:line="240" w:lineRule="auto"/>
        <w:ind w:left="792"/>
        <w:jc w:val="both"/>
        <w:rPr>
          <w:rFonts w:ascii="Arial" w:hAnsi="Arial" w:cs="Arial"/>
          <w:sz w:val="22"/>
          <w:lang w:val="en-US"/>
        </w:rPr>
      </w:pPr>
      <w:r w:rsidRPr="00D635A5">
        <w:rPr>
          <w:rFonts w:ascii="Arial" w:hAnsi="Arial" w:cs="Arial"/>
          <w:sz w:val="22"/>
          <w:lang w:val="en-US"/>
        </w:rPr>
        <w:t>The genetically modified organisms are classified no more than risk group 2.</w:t>
      </w:r>
      <w:r w:rsidRPr="00D635A5">
        <w:rPr>
          <w:snapToGrid w:val="0"/>
          <w:color w:val="000000"/>
          <w:sz w:val="22"/>
          <w:lang w:val="en-US"/>
        </w:rPr>
        <w:t xml:space="preserve"> Prior to the planned genetic engineering activities, a risk assessment must be carried out for them, indicating the safety level of the genetic engineering activities (S1 or S2). </w:t>
      </w:r>
      <w:r w:rsidRPr="00D635A5">
        <w:rPr>
          <w:rFonts w:ascii="Arial" w:hAnsi="Arial" w:cs="Arial"/>
          <w:sz w:val="22"/>
          <w:lang w:val="en-US"/>
        </w:rPr>
        <w:t>The risk assessment forms part of the records required by the Regulations on Genetic Engineering Records (“Gentechnik-Aufzeichnungsverordnung”) and has to be stored at least</w:t>
      </w:r>
      <w:r w:rsidR="00796C5B">
        <w:rPr>
          <w:rFonts w:ascii="Arial" w:hAnsi="Arial" w:cs="Arial"/>
          <w:sz w:val="22"/>
          <w:lang w:val="en-US"/>
        </w:rPr>
        <w:t xml:space="preserve"> for</w:t>
      </w:r>
      <w:r w:rsidRPr="00D635A5">
        <w:rPr>
          <w:rFonts w:ascii="Arial" w:hAnsi="Arial" w:cs="Arial"/>
          <w:sz w:val="22"/>
          <w:lang w:val="en-US"/>
        </w:rPr>
        <w:t xml:space="preserve"> 30 years.</w:t>
      </w:r>
    </w:p>
    <w:p w14:paraId="5424494F" w14:textId="2B38A259" w:rsidR="00553B03" w:rsidRPr="00D635A5" w:rsidRDefault="00424052" w:rsidP="00025E4D">
      <w:pPr>
        <w:pStyle w:val="berschrift3"/>
        <w:numPr>
          <w:ilvl w:val="1"/>
          <w:numId w:val="6"/>
        </w:numPr>
        <w:spacing w:before="0"/>
        <w:jc w:val="both"/>
        <w:rPr>
          <w:sz w:val="22"/>
          <w:lang w:val="en-US"/>
        </w:rPr>
      </w:pPr>
      <w:bookmarkStart w:id="17" w:name="_Toc484698300"/>
      <w:r w:rsidRPr="00D635A5">
        <w:rPr>
          <w:sz w:val="22"/>
          <w:lang w:val="en-US"/>
        </w:rPr>
        <w:t xml:space="preserve">Storage </w:t>
      </w:r>
      <w:r w:rsidR="00505E43">
        <w:rPr>
          <w:sz w:val="22"/>
          <w:lang w:val="en-US"/>
        </w:rPr>
        <w:t xml:space="preserve">and Transport </w:t>
      </w:r>
      <w:r w:rsidRPr="00D635A5">
        <w:rPr>
          <w:sz w:val="22"/>
          <w:lang w:val="en-US"/>
        </w:rPr>
        <w:t>of GMO</w:t>
      </w:r>
      <w:r w:rsidR="00553B03" w:rsidRPr="00D635A5">
        <w:rPr>
          <w:sz w:val="22"/>
          <w:lang w:val="en-US"/>
        </w:rPr>
        <w:t>s</w:t>
      </w:r>
      <w:bookmarkEnd w:id="17"/>
    </w:p>
    <w:p w14:paraId="3336C321" w14:textId="77777777" w:rsidR="00352E20" w:rsidRPr="00505E43" w:rsidRDefault="00352E20" w:rsidP="00505E43">
      <w:pPr>
        <w:pStyle w:val="Listenabsatz"/>
        <w:numPr>
          <w:ilvl w:val="2"/>
          <w:numId w:val="6"/>
        </w:numPr>
        <w:spacing w:after="0" w:line="240" w:lineRule="auto"/>
        <w:jc w:val="both"/>
        <w:rPr>
          <w:sz w:val="22"/>
          <w:lang w:val="en-US"/>
        </w:rPr>
      </w:pPr>
      <w:r w:rsidRPr="00505E43">
        <w:rPr>
          <w:sz w:val="22"/>
          <w:lang w:val="en-US"/>
        </w:rPr>
        <w:t>Genetically modified organisms must be stored in suitable containers. To ensure there are no mix-ups, the containers must be marked using permanent ink/labels.</w:t>
      </w:r>
    </w:p>
    <w:p w14:paraId="56E88FF2" w14:textId="0D1AEFF8" w:rsidR="00352E20" w:rsidRPr="00D635A5" w:rsidRDefault="00352E20" w:rsidP="00021293">
      <w:pPr>
        <w:spacing w:before="120" w:after="0" w:line="240" w:lineRule="auto"/>
        <w:ind w:left="709"/>
        <w:jc w:val="both"/>
        <w:rPr>
          <w:sz w:val="22"/>
          <w:lang w:val="en-US"/>
        </w:rPr>
      </w:pPr>
      <w:r w:rsidRPr="00D635A5">
        <w:rPr>
          <w:sz w:val="22"/>
          <w:highlight w:val="yellow"/>
          <w:lang w:val="en-US"/>
        </w:rPr>
        <w:t>Bacteria</w:t>
      </w:r>
      <w:r w:rsidRPr="00D635A5">
        <w:rPr>
          <w:sz w:val="22"/>
          <w:lang w:val="en-US"/>
        </w:rPr>
        <w:t>, etc. to be stored at -</w:t>
      </w:r>
      <w:r w:rsidR="000C4059" w:rsidRPr="000C4059">
        <w:rPr>
          <w:sz w:val="22"/>
          <w:highlight w:val="yellow"/>
          <w:lang w:val="en-US"/>
        </w:rPr>
        <w:t>xx</w:t>
      </w:r>
      <w:r w:rsidRPr="00D635A5">
        <w:rPr>
          <w:sz w:val="22"/>
          <w:lang w:val="en-US"/>
        </w:rPr>
        <w:t xml:space="preserve">°C, are stored in the freezer in room </w:t>
      </w:r>
      <w:r w:rsidRPr="00D635A5">
        <w:rPr>
          <w:sz w:val="22"/>
          <w:highlight w:val="yellow"/>
          <w:lang w:val="en-US"/>
        </w:rPr>
        <w:t>…</w:t>
      </w:r>
    </w:p>
    <w:p w14:paraId="32E71147" w14:textId="062009BD" w:rsidR="00352E20" w:rsidRPr="00D635A5" w:rsidRDefault="00352E20" w:rsidP="00352E20">
      <w:pPr>
        <w:spacing w:after="0" w:line="240" w:lineRule="auto"/>
        <w:ind w:left="709"/>
        <w:jc w:val="both"/>
        <w:rPr>
          <w:sz w:val="22"/>
          <w:lang w:val="en-US"/>
        </w:rPr>
      </w:pPr>
      <w:r w:rsidRPr="00D635A5">
        <w:rPr>
          <w:sz w:val="22"/>
          <w:highlight w:val="yellow"/>
          <w:lang w:val="en-US"/>
        </w:rPr>
        <w:t>Cells,</w:t>
      </w:r>
      <w:r w:rsidRPr="00D635A5">
        <w:rPr>
          <w:sz w:val="22"/>
          <w:lang w:val="en-US"/>
        </w:rPr>
        <w:t xml:space="preserve"> etc. to be stored at -</w:t>
      </w:r>
      <w:r w:rsidR="000C4059" w:rsidRPr="000C4059">
        <w:rPr>
          <w:sz w:val="22"/>
          <w:highlight w:val="yellow"/>
          <w:lang w:val="en-US"/>
        </w:rPr>
        <w:t>xx</w:t>
      </w:r>
      <w:r w:rsidRPr="00D635A5">
        <w:rPr>
          <w:sz w:val="22"/>
          <w:lang w:val="en-US"/>
        </w:rPr>
        <w:t xml:space="preserve">°C, are stored in the freezer in room </w:t>
      </w:r>
      <w:r w:rsidRPr="00D635A5">
        <w:rPr>
          <w:sz w:val="22"/>
          <w:highlight w:val="yellow"/>
          <w:lang w:val="en-US"/>
        </w:rPr>
        <w:t>…</w:t>
      </w:r>
    </w:p>
    <w:p w14:paraId="55F59FD9" w14:textId="325B6E5F" w:rsidR="00A630AC" w:rsidRPr="00D635A5" w:rsidRDefault="00352E20" w:rsidP="00352E20">
      <w:pPr>
        <w:spacing w:after="0" w:line="240" w:lineRule="auto"/>
        <w:ind w:left="709"/>
        <w:jc w:val="both"/>
        <w:rPr>
          <w:sz w:val="22"/>
          <w:lang w:val="en-US"/>
        </w:rPr>
      </w:pPr>
      <w:r w:rsidRPr="00D635A5">
        <w:rPr>
          <w:sz w:val="22"/>
          <w:highlight w:val="yellow"/>
          <w:lang w:val="en-US"/>
        </w:rPr>
        <w:t>Cells,</w:t>
      </w:r>
      <w:r w:rsidRPr="00D635A5">
        <w:rPr>
          <w:sz w:val="22"/>
          <w:lang w:val="en-US"/>
        </w:rPr>
        <w:t xml:space="preserve"> etc. to be stored in liquid nitrogen, are stored in room </w:t>
      </w:r>
      <w:r w:rsidRPr="00D635A5">
        <w:rPr>
          <w:sz w:val="22"/>
          <w:highlight w:val="yellow"/>
          <w:lang w:val="en-US"/>
        </w:rPr>
        <w:t>…</w:t>
      </w:r>
    </w:p>
    <w:p w14:paraId="7CC39ED4" w14:textId="4980215F" w:rsidR="00505E43" w:rsidRDefault="00352E20" w:rsidP="00BE44EC">
      <w:pPr>
        <w:pStyle w:val="Listenabsatz"/>
        <w:numPr>
          <w:ilvl w:val="2"/>
          <w:numId w:val="6"/>
        </w:numPr>
        <w:spacing w:before="120" w:after="0" w:line="240" w:lineRule="auto"/>
        <w:ind w:left="708"/>
        <w:jc w:val="both"/>
        <w:rPr>
          <w:sz w:val="22"/>
          <w:lang w:val="en-US"/>
        </w:rPr>
      </w:pPr>
      <w:r w:rsidRPr="00505E43">
        <w:rPr>
          <w:sz w:val="22"/>
          <w:lang w:val="en-US"/>
        </w:rPr>
        <w:lastRenderedPageBreak/>
        <w:t>Freezers for GMO storage must be labe</w:t>
      </w:r>
      <w:r w:rsidR="00021293" w:rsidRPr="00505E43">
        <w:rPr>
          <w:sz w:val="22"/>
          <w:lang w:val="en-US"/>
        </w:rPr>
        <w:t>l</w:t>
      </w:r>
      <w:r w:rsidRPr="00505E43">
        <w:rPr>
          <w:sz w:val="22"/>
          <w:lang w:val="en-US"/>
        </w:rPr>
        <w:t>ed with S2 and the biohazard symbol.</w:t>
      </w:r>
      <w:r w:rsidR="00B9341C" w:rsidRPr="00505E43">
        <w:rPr>
          <w:sz w:val="22"/>
          <w:lang w:val="en-US"/>
        </w:rPr>
        <w:t xml:space="preserve"> Freezers outside the S2 area ha</w:t>
      </w:r>
      <w:r w:rsidR="00021293" w:rsidRPr="00505E43">
        <w:rPr>
          <w:sz w:val="22"/>
          <w:lang w:val="en-US"/>
        </w:rPr>
        <w:t>ve</w:t>
      </w:r>
      <w:r w:rsidR="00B9341C" w:rsidRPr="00505E43">
        <w:rPr>
          <w:sz w:val="22"/>
          <w:lang w:val="en-US"/>
        </w:rPr>
        <w:t xml:space="preserve"> to be </w:t>
      </w:r>
      <w:r w:rsidR="00E84CBD" w:rsidRPr="00505E43">
        <w:rPr>
          <w:sz w:val="22"/>
          <w:lang w:val="en-US"/>
        </w:rPr>
        <w:t xml:space="preserve">officially </w:t>
      </w:r>
      <w:r w:rsidR="00B9341C" w:rsidRPr="00505E43">
        <w:rPr>
          <w:sz w:val="22"/>
          <w:lang w:val="en-US"/>
        </w:rPr>
        <w:t xml:space="preserve">registered and </w:t>
      </w:r>
      <w:r w:rsidR="00C46427" w:rsidRPr="00505E43">
        <w:rPr>
          <w:sz w:val="22"/>
          <w:lang w:val="en-US"/>
        </w:rPr>
        <w:t xml:space="preserve">kept </w:t>
      </w:r>
      <w:r w:rsidR="00B9341C" w:rsidRPr="00505E43">
        <w:rPr>
          <w:sz w:val="22"/>
          <w:lang w:val="en-US"/>
        </w:rPr>
        <w:t>locked to prevent unauthorized access!</w:t>
      </w:r>
      <w:r w:rsidR="00505E43" w:rsidRPr="00505E43">
        <w:rPr>
          <w:sz w:val="22"/>
          <w:lang w:val="en-US"/>
        </w:rPr>
        <w:t xml:space="preserve"> </w:t>
      </w:r>
    </w:p>
    <w:p w14:paraId="508AC364" w14:textId="096D475E" w:rsidR="00AE3BEF" w:rsidRPr="00505E43" w:rsidRDefault="00AE3BEF" w:rsidP="00BE44EC">
      <w:pPr>
        <w:pStyle w:val="Listenabsatz"/>
        <w:numPr>
          <w:ilvl w:val="2"/>
          <w:numId w:val="6"/>
        </w:numPr>
        <w:spacing w:before="120" w:after="0" w:line="240" w:lineRule="auto"/>
        <w:ind w:left="708"/>
        <w:jc w:val="both"/>
        <w:rPr>
          <w:sz w:val="22"/>
          <w:lang w:val="en-US"/>
        </w:rPr>
      </w:pPr>
      <w:r w:rsidRPr="00505E43">
        <w:rPr>
          <w:b/>
          <w:sz w:val="22"/>
          <w:lang w:val="en-US"/>
        </w:rPr>
        <w:t xml:space="preserve">Transport </w:t>
      </w:r>
      <w:r w:rsidR="00352E20" w:rsidRPr="00505E43">
        <w:rPr>
          <w:b/>
          <w:sz w:val="22"/>
          <w:lang w:val="en-US"/>
        </w:rPr>
        <w:t>of GMOs</w:t>
      </w:r>
      <w:r w:rsidR="00505E43" w:rsidRPr="00505E43">
        <w:rPr>
          <w:sz w:val="22"/>
          <w:lang w:val="en-US"/>
        </w:rPr>
        <w:t xml:space="preserve">: </w:t>
      </w:r>
      <w:r w:rsidR="00B45531" w:rsidRPr="00505E43">
        <w:rPr>
          <w:rFonts w:ascii="Arial" w:hAnsi="Arial" w:cs="Arial"/>
          <w:sz w:val="22"/>
          <w:lang w:val="en-US"/>
        </w:rPr>
        <w:t>Sealed, non-breakable containers labeled w</w:t>
      </w:r>
      <w:r w:rsidR="00D635A5" w:rsidRPr="00505E43">
        <w:rPr>
          <w:rFonts w:ascii="Arial" w:hAnsi="Arial" w:cs="Arial"/>
          <w:sz w:val="22"/>
          <w:lang w:val="en-US"/>
        </w:rPr>
        <w:t>ith S2 and the biohazard symbol</w:t>
      </w:r>
      <w:r w:rsidR="00B45531" w:rsidRPr="00505E43">
        <w:rPr>
          <w:rFonts w:ascii="Arial" w:hAnsi="Arial" w:cs="Arial"/>
          <w:sz w:val="22"/>
          <w:lang w:val="en-US"/>
        </w:rPr>
        <w:t xml:space="preserve"> </w:t>
      </w:r>
      <w:r w:rsidR="00D635A5" w:rsidRPr="00505E43">
        <w:rPr>
          <w:rFonts w:ascii="Arial" w:hAnsi="Arial" w:cs="Arial"/>
          <w:sz w:val="22"/>
          <w:lang w:val="en-US"/>
        </w:rPr>
        <w:t>are used for transport of</w:t>
      </w:r>
      <w:r w:rsidR="00B45531" w:rsidRPr="00505E43">
        <w:rPr>
          <w:rFonts w:ascii="Arial" w:hAnsi="Arial" w:cs="Arial"/>
          <w:sz w:val="22"/>
          <w:lang w:val="en-US"/>
        </w:rPr>
        <w:t xml:space="preserve"> </w:t>
      </w:r>
      <w:r w:rsidR="00D635A5" w:rsidRPr="00505E43">
        <w:rPr>
          <w:rFonts w:ascii="Arial" w:hAnsi="Arial" w:cs="Arial"/>
          <w:sz w:val="22"/>
          <w:lang w:val="en-US"/>
        </w:rPr>
        <w:t>GMOs within the facility.</w:t>
      </w:r>
    </w:p>
    <w:p w14:paraId="7676A6CC" w14:textId="1A55EA55" w:rsidR="00A92859" w:rsidRPr="00D635A5" w:rsidRDefault="00424052" w:rsidP="00025E4D">
      <w:pPr>
        <w:pStyle w:val="berschrift3"/>
        <w:numPr>
          <w:ilvl w:val="1"/>
          <w:numId w:val="6"/>
        </w:numPr>
        <w:jc w:val="both"/>
        <w:rPr>
          <w:sz w:val="22"/>
          <w:lang w:val="en-US"/>
        </w:rPr>
      </w:pPr>
      <w:bookmarkStart w:id="18" w:name="_Toc484698301"/>
      <w:r w:rsidRPr="00D635A5">
        <w:rPr>
          <w:sz w:val="22"/>
          <w:lang w:val="en-US"/>
        </w:rPr>
        <w:t>Disposal of GMOs an contaminated waste</w:t>
      </w:r>
      <w:bookmarkEnd w:id="18"/>
    </w:p>
    <w:p w14:paraId="5F34A8BB" w14:textId="62201BF5" w:rsidR="00424052" w:rsidRPr="00D635A5" w:rsidRDefault="00424052" w:rsidP="00424052">
      <w:pPr>
        <w:pStyle w:val="Listenabsatz"/>
        <w:numPr>
          <w:ilvl w:val="0"/>
          <w:numId w:val="33"/>
        </w:numPr>
        <w:ind w:left="1134"/>
        <w:jc w:val="both"/>
        <w:rPr>
          <w:sz w:val="22"/>
          <w:lang w:val="en-US"/>
        </w:rPr>
      </w:pPr>
      <w:r w:rsidRPr="00D635A5">
        <w:rPr>
          <w:rFonts w:ascii="Arial" w:hAnsi="Arial" w:cs="Arial"/>
          <w:sz w:val="22"/>
          <w:lang w:val="en-US"/>
        </w:rPr>
        <w:t xml:space="preserve">Solid and liquid waste containing genetically modified organisms must be inactivated prior to disposal. This is done by autoclaving it for </w:t>
      </w:r>
      <w:r w:rsidRPr="00D635A5">
        <w:rPr>
          <w:rFonts w:ascii="Arial" w:hAnsi="Arial" w:cs="Arial"/>
          <w:sz w:val="22"/>
          <w:highlight w:val="yellow"/>
          <w:lang w:val="en-US"/>
        </w:rPr>
        <w:t>20</w:t>
      </w:r>
      <w:r w:rsidRPr="00D635A5">
        <w:rPr>
          <w:rFonts w:ascii="Arial" w:hAnsi="Arial" w:cs="Arial"/>
          <w:sz w:val="22"/>
          <w:lang w:val="en-US"/>
        </w:rPr>
        <w:t xml:space="preserve"> minutes at a temperature of </w:t>
      </w:r>
      <w:r w:rsidRPr="00D635A5">
        <w:rPr>
          <w:rFonts w:ascii="Arial" w:hAnsi="Arial" w:cs="Arial"/>
          <w:sz w:val="22"/>
          <w:highlight w:val="yellow"/>
          <w:lang w:val="en-US"/>
        </w:rPr>
        <w:t>121</w:t>
      </w:r>
      <w:r w:rsidRPr="00D635A5">
        <w:rPr>
          <w:rFonts w:ascii="Arial" w:hAnsi="Arial" w:cs="Arial"/>
          <w:sz w:val="22"/>
          <w:lang w:val="en-US"/>
        </w:rPr>
        <w:t>°C. The following autoclaves can be used:</w:t>
      </w:r>
    </w:p>
    <w:tbl>
      <w:tblPr>
        <w:tblStyle w:val="Tabellenraster"/>
        <w:tblW w:w="0" w:type="auto"/>
        <w:tblInd w:w="708" w:type="dxa"/>
        <w:tblLook w:val="04A0" w:firstRow="1" w:lastRow="0" w:firstColumn="1" w:lastColumn="0" w:noHBand="0" w:noVBand="1"/>
      </w:tblPr>
      <w:tblGrid>
        <w:gridCol w:w="3542"/>
        <w:gridCol w:w="2755"/>
        <w:gridCol w:w="3303"/>
      </w:tblGrid>
      <w:tr w:rsidR="00424052" w:rsidRPr="00D635A5" w14:paraId="2BD1D4D6" w14:textId="77777777" w:rsidTr="009422F2">
        <w:tc>
          <w:tcPr>
            <w:tcW w:w="3629" w:type="dxa"/>
          </w:tcPr>
          <w:p w14:paraId="0239F1E4" w14:textId="77777777" w:rsidR="00424052" w:rsidRPr="00D635A5" w:rsidRDefault="00424052" w:rsidP="009422F2">
            <w:pPr>
              <w:spacing w:line="276" w:lineRule="auto"/>
              <w:jc w:val="both"/>
              <w:rPr>
                <w:sz w:val="22"/>
                <w:lang w:val="en-US"/>
              </w:rPr>
            </w:pPr>
            <w:r w:rsidRPr="00D635A5">
              <w:rPr>
                <w:sz w:val="22"/>
                <w:lang w:val="en-US"/>
              </w:rPr>
              <w:t>Type</w:t>
            </w:r>
          </w:p>
        </w:tc>
        <w:tc>
          <w:tcPr>
            <w:tcW w:w="2817" w:type="dxa"/>
          </w:tcPr>
          <w:p w14:paraId="04017726" w14:textId="77777777" w:rsidR="00424052" w:rsidRPr="00D635A5" w:rsidRDefault="00424052" w:rsidP="009422F2">
            <w:pPr>
              <w:spacing w:line="276" w:lineRule="auto"/>
              <w:jc w:val="both"/>
              <w:rPr>
                <w:sz w:val="22"/>
                <w:lang w:val="en-US"/>
              </w:rPr>
            </w:pPr>
            <w:r w:rsidRPr="00D635A5">
              <w:rPr>
                <w:sz w:val="22"/>
                <w:lang w:val="en-US"/>
              </w:rPr>
              <w:t>Floor</w:t>
            </w:r>
          </w:p>
        </w:tc>
        <w:tc>
          <w:tcPr>
            <w:tcW w:w="3380" w:type="dxa"/>
          </w:tcPr>
          <w:p w14:paraId="47448C94" w14:textId="77777777" w:rsidR="00424052" w:rsidRPr="00D635A5" w:rsidRDefault="00424052" w:rsidP="009422F2">
            <w:pPr>
              <w:spacing w:line="276" w:lineRule="auto"/>
              <w:jc w:val="both"/>
              <w:rPr>
                <w:sz w:val="22"/>
                <w:lang w:val="en-US"/>
              </w:rPr>
            </w:pPr>
            <w:r w:rsidRPr="00D635A5">
              <w:rPr>
                <w:sz w:val="22"/>
                <w:lang w:val="en-US"/>
              </w:rPr>
              <w:t>Room number</w:t>
            </w:r>
          </w:p>
        </w:tc>
      </w:tr>
      <w:tr w:rsidR="00424052" w:rsidRPr="00D635A5" w14:paraId="364C088D" w14:textId="77777777" w:rsidTr="009422F2">
        <w:tc>
          <w:tcPr>
            <w:tcW w:w="3629" w:type="dxa"/>
          </w:tcPr>
          <w:p w14:paraId="2BDEE072" w14:textId="77777777" w:rsidR="00424052" w:rsidRPr="00D635A5" w:rsidRDefault="00424052" w:rsidP="009422F2">
            <w:pPr>
              <w:spacing w:line="276" w:lineRule="auto"/>
              <w:jc w:val="both"/>
              <w:rPr>
                <w:sz w:val="22"/>
                <w:lang w:val="en-US"/>
              </w:rPr>
            </w:pPr>
          </w:p>
        </w:tc>
        <w:tc>
          <w:tcPr>
            <w:tcW w:w="2817" w:type="dxa"/>
          </w:tcPr>
          <w:p w14:paraId="205552ED" w14:textId="77777777" w:rsidR="00424052" w:rsidRPr="00D635A5" w:rsidRDefault="00424052" w:rsidP="009422F2">
            <w:pPr>
              <w:spacing w:line="276" w:lineRule="auto"/>
              <w:jc w:val="both"/>
              <w:rPr>
                <w:sz w:val="22"/>
                <w:lang w:val="en-US"/>
              </w:rPr>
            </w:pPr>
          </w:p>
        </w:tc>
        <w:tc>
          <w:tcPr>
            <w:tcW w:w="3380" w:type="dxa"/>
          </w:tcPr>
          <w:p w14:paraId="045B1BF4" w14:textId="77777777" w:rsidR="00424052" w:rsidRPr="00D635A5" w:rsidRDefault="00424052" w:rsidP="009422F2">
            <w:pPr>
              <w:spacing w:line="276" w:lineRule="auto"/>
              <w:jc w:val="both"/>
              <w:rPr>
                <w:sz w:val="22"/>
                <w:lang w:val="en-US"/>
              </w:rPr>
            </w:pPr>
          </w:p>
        </w:tc>
      </w:tr>
    </w:tbl>
    <w:p w14:paraId="3C887AC0" w14:textId="187B47D9" w:rsidR="005D67F8" w:rsidRPr="00D635A5" w:rsidRDefault="00C61724" w:rsidP="00424052">
      <w:pPr>
        <w:pStyle w:val="Listenabsatz"/>
        <w:numPr>
          <w:ilvl w:val="0"/>
          <w:numId w:val="33"/>
        </w:numPr>
        <w:spacing w:before="240" w:line="240" w:lineRule="auto"/>
        <w:ind w:left="1134"/>
        <w:jc w:val="both"/>
        <w:rPr>
          <w:sz w:val="22"/>
          <w:lang w:val="en-US"/>
        </w:rPr>
      </w:pPr>
      <w:r w:rsidRPr="00D635A5">
        <w:rPr>
          <w:sz w:val="22"/>
          <w:lang w:val="en-US"/>
        </w:rPr>
        <w:t xml:space="preserve">Autoclave </w:t>
      </w:r>
      <w:r w:rsidR="00E84CBD" w:rsidRPr="00D635A5">
        <w:rPr>
          <w:sz w:val="22"/>
          <w:lang w:val="en-US"/>
        </w:rPr>
        <w:t>Features</w:t>
      </w:r>
      <w:r w:rsidRPr="00D635A5">
        <w:rPr>
          <w:sz w:val="22"/>
          <w:lang w:val="en-US"/>
        </w:rPr>
        <w:t xml:space="preserve"> in S2</w:t>
      </w:r>
      <w:r w:rsidR="005D67F8" w:rsidRPr="00D635A5">
        <w:rPr>
          <w:sz w:val="22"/>
          <w:lang w:val="en-US"/>
        </w:rPr>
        <w:t>:</w:t>
      </w:r>
    </w:p>
    <w:p w14:paraId="5AD9E812" w14:textId="4E98CDF5" w:rsidR="005D67F8" w:rsidRPr="00D635A5" w:rsidRDefault="007D55E5" w:rsidP="00424052">
      <w:pPr>
        <w:pStyle w:val="Listenabsatz"/>
        <w:spacing w:before="240" w:line="240" w:lineRule="auto"/>
        <w:ind w:left="1134"/>
        <w:jc w:val="both"/>
        <w:rPr>
          <w:sz w:val="22"/>
          <w:lang w:val="en-US"/>
        </w:rPr>
      </w:pPr>
      <w:r w:rsidRPr="00D635A5">
        <w:rPr>
          <w:sz w:val="22"/>
          <w:lang w:val="en-US"/>
        </w:rPr>
        <w:t xml:space="preserve">Mandatory features: </w:t>
      </w:r>
      <w:r w:rsidR="00C61724" w:rsidRPr="00D635A5">
        <w:rPr>
          <w:sz w:val="22"/>
          <w:lang w:val="en-US"/>
        </w:rPr>
        <w:t xml:space="preserve">exhaust air filtration, </w:t>
      </w:r>
      <w:r w:rsidRPr="00D635A5">
        <w:rPr>
          <w:sz w:val="22"/>
          <w:lang w:val="en-US"/>
        </w:rPr>
        <w:t xml:space="preserve">condensate inactivation and </w:t>
      </w:r>
      <w:r w:rsidR="00C61724" w:rsidRPr="00D635A5">
        <w:rPr>
          <w:sz w:val="22"/>
          <w:lang w:val="en-US"/>
        </w:rPr>
        <w:t>vacuum</w:t>
      </w:r>
      <w:r w:rsidRPr="00D635A5">
        <w:rPr>
          <w:sz w:val="22"/>
          <w:lang w:val="en-US"/>
        </w:rPr>
        <w:t xml:space="preserve"> system. The filter is changed every </w:t>
      </w:r>
      <w:commentRangeStart w:id="19"/>
      <w:r w:rsidRPr="00D635A5">
        <w:rPr>
          <w:sz w:val="22"/>
          <w:highlight w:val="yellow"/>
          <w:lang w:val="en-US"/>
        </w:rPr>
        <w:t>xx runs or every xx month</w:t>
      </w:r>
      <w:commentRangeEnd w:id="19"/>
      <w:r w:rsidR="00E84CBD" w:rsidRPr="00D635A5">
        <w:rPr>
          <w:rStyle w:val="Kommentarzeichen"/>
          <w:sz w:val="22"/>
          <w:szCs w:val="22"/>
          <w:lang w:val="en-US"/>
        </w:rPr>
        <w:commentReference w:id="19"/>
      </w:r>
      <w:r w:rsidRPr="00D635A5">
        <w:rPr>
          <w:sz w:val="22"/>
          <w:lang w:val="en-US"/>
        </w:rPr>
        <w:t>.</w:t>
      </w:r>
      <w:r w:rsidR="005D67F8" w:rsidRPr="00D635A5">
        <w:rPr>
          <w:sz w:val="22"/>
          <w:lang w:val="en-US"/>
        </w:rPr>
        <w:t xml:space="preserve"> </w:t>
      </w:r>
    </w:p>
    <w:p w14:paraId="74A8EFF3" w14:textId="1F189002" w:rsidR="005D67F8" w:rsidRPr="00D635A5" w:rsidRDefault="007D55E5" w:rsidP="00E84CBD">
      <w:pPr>
        <w:pStyle w:val="Listenabsatz"/>
        <w:spacing w:before="120" w:after="120" w:line="240" w:lineRule="auto"/>
        <w:ind w:left="1134"/>
        <w:contextualSpacing w:val="0"/>
        <w:jc w:val="both"/>
        <w:rPr>
          <w:sz w:val="22"/>
          <w:lang w:val="en-US"/>
        </w:rPr>
      </w:pPr>
      <w:r w:rsidRPr="00D635A5">
        <w:rPr>
          <w:sz w:val="22"/>
          <w:lang w:val="en-US"/>
        </w:rPr>
        <w:t xml:space="preserve">Every </w:t>
      </w:r>
      <w:r w:rsidRPr="00D635A5">
        <w:rPr>
          <w:b/>
          <w:sz w:val="22"/>
          <w:lang w:val="en-US"/>
        </w:rPr>
        <w:t>6 month</w:t>
      </w:r>
      <w:r w:rsidRPr="00D635A5">
        <w:rPr>
          <w:sz w:val="22"/>
          <w:lang w:val="en-US"/>
        </w:rPr>
        <w:t xml:space="preserve"> the sterilization process is confirmed (and documented!) with Bioindicators, e.g. Sterikon plus (Merck).</w:t>
      </w:r>
    </w:p>
    <w:p w14:paraId="100A2F52" w14:textId="3E6AC8FC" w:rsidR="00045C70" w:rsidRPr="00D635A5" w:rsidRDefault="00424052" w:rsidP="00424052">
      <w:pPr>
        <w:pStyle w:val="Listenabsatz"/>
        <w:numPr>
          <w:ilvl w:val="0"/>
          <w:numId w:val="33"/>
        </w:numPr>
        <w:spacing w:before="240" w:after="0" w:line="240" w:lineRule="auto"/>
        <w:ind w:left="1134"/>
        <w:jc w:val="both"/>
        <w:rPr>
          <w:sz w:val="22"/>
          <w:lang w:val="en-US"/>
        </w:rPr>
      </w:pPr>
      <w:commentRangeStart w:id="20"/>
      <w:r w:rsidRPr="00D635A5">
        <w:rPr>
          <w:sz w:val="22"/>
          <w:highlight w:val="yellow"/>
          <w:lang w:val="en-US"/>
        </w:rPr>
        <w:t>Transgenic animals</w:t>
      </w:r>
      <w:commentRangeEnd w:id="20"/>
      <w:r w:rsidR="00EE786F">
        <w:rPr>
          <w:rStyle w:val="Kommentarzeichen"/>
        </w:rPr>
        <w:commentReference w:id="20"/>
      </w:r>
      <w:r w:rsidR="00F8670A" w:rsidRPr="00D635A5">
        <w:rPr>
          <w:sz w:val="22"/>
          <w:highlight w:val="yellow"/>
          <w:lang w:val="en-US"/>
        </w:rPr>
        <w:t>:</w:t>
      </w:r>
    </w:p>
    <w:p w14:paraId="1C2490A8" w14:textId="0038C04C" w:rsidR="00424052" w:rsidRPr="00D635A5" w:rsidRDefault="00C70373" w:rsidP="00424052">
      <w:pPr>
        <w:spacing w:after="0" w:line="240" w:lineRule="auto"/>
        <w:ind w:left="1134"/>
        <w:jc w:val="both"/>
        <w:rPr>
          <w:sz w:val="22"/>
          <w:lang w:val="en-US"/>
        </w:rPr>
      </w:pPr>
      <w:r>
        <w:rPr>
          <w:sz w:val="22"/>
          <w:lang w:val="en-US"/>
        </w:rPr>
        <w:t>Animal cadavers</w:t>
      </w:r>
      <w:r w:rsidR="00424052" w:rsidRPr="00D635A5">
        <w:rPr>
          <w:sz w:val="22"/>
          <w:lang w:val="en-US"/>
        </w:rPr>
        <w:t xml:space="preserve"> infected with pathogenic</w:t>
      </w:r>
      <w:r w:rsidR="008F17A9">
        <w:rPr>
          <w:sz w:val="22"/>
          <w:lang w:val="en-US"/>
        </w:rPr>
        <w:t xml:space="preserve"> (!)</w:t>
      </w:r>
      <w:r w:rsidR="00424052" w:rsidRPr="00D635A5">
        <w:rPr>
          <w:sz w:val="22"/>
          <w:lang w:val="en-US"/>
        </w:rPr>
        <w:t xml:space="preserve"> microorganisms </w:t>
      </w:r>
      <w:r>
        <w:rPr>
          <w:sz w:val="22"/>
          <w:lang w:val="en-US"/>
        </w:rPr>
        <w:t xml:space="preserve">(e.g. bacteria, </w:t>
      </w:r>
      <w:r w:rsidR="008F17A9">
        <w:rPr>
          <w:sz w:val="22"/>
          <w:lang w:val="en-US"/>
        </w:rPr>
        <w:t xml:space="preserve">viruses) </w:t>
      </w:r>
      <w:r w:rsidR="00424052" w:rsidRPr="00D635A5">
        <w:rPr>
          <w:sz w:val="22"/>
          <w:lang w:val="en-US"/>
        </w:rPr>
        <w:t>must be autoclaved!</w:t>
      </w:r>
    </w:p>
    <w:p w14:paraId="71C621F2" w14:textId="74196DD8" w:rsidR="00F8670A" w:rsidRPr="00D635A5" w:rsidRDefault="00424052" w:rsidP="00E84CBD">
      <w:pPr>
        <w:spacing w:after="120" w:line="240" w:lineRule="auto"/>
        <w:ind w:left="1134"/>
        <w:jc w:val="both"/>
        <w:rPr>
          <w:sz w:val="22"/>
          <w:lang w:val="en-US"/>
        </w:rPr>
      </w:pPr>
      <w:r w:rsidRPr="00D635A5">
        <w:rPr>
          <w:sz w:val="22"/>
          <w:lang w:val="en-US"/>
        </w:rPr>
        <w:t xml:space="preserve">All cadavers are collected at -20°C until they are picked up. </w:t>
      </w:r>
      <w:r w:rsidR="00021293" w:rsidRPr="00D635A5">
        <w:rPr>
          <w:sz w:val="22"/>
          <w:lang w:val="en-US"/>
        </w:rPr>
        <w:t>All contaminated solid waste has</w:t>
      </w:r>
      <w:r w:rsidRPr="00D635A5">
        <w:rPr>
          <w:sz w:val="22"/>
          <w:lang w:val="en-US"/>
        </w:rPr>
        <w:t xml:space="preserve"> t</w:t>
      </w:r>
      <w:r w:rsidR="00C70373">
        <w:rPr>
          <w:sz w:val="22"/>
          <w:lang w:val="en-US"/>
        </w:rPr>
        <w:t>o be autoclaved.</w:t>
      </w:r>
    </w:p>
    <w:p w14:paraId="23823F5D" w14:textId="7B20D325" w:rsidR="00424052" w:rsidRPr="00D635A5" w:rsidRDefault="00424052" w:rsidP="00424052">
      <w:pPr>
        <w:pStyle w:val="Listenabsatz"/>
        <w:numPr>
          <w:ilvl w:val="0"/>
          <w:numId w:val="33"/>
        </w:numPr>
        <w:spacing w:line="240" w:lineRule="auto"/>
        <w:ind w:left="1134"/>
        <w:jc w:val="both"/>
        <w:rPr>
          <w:sz w:val="22"/>
          <w:highlight w:val="yellow"/>
          <w:lang w:val="en-US"/>
        </w:rPr>
      </w:pPr>
      <w:r w:rsidRPr="00D635A5">
        <w:rPr>
          <w:sz w:val="22"/>
          <w:highlight w:val="yellow"/>
          <w:lang w:val="en-US"/>
        </w:rPr>
        <w:t>Radioactive GMO waste</w:t>
      </w:r>
      <w:r w:rsidRPr="00D635A5">
        <w:rPr>
          <w:rStyle w:val="Kommentarzeichen"/>
          <w:sz w:val="22"/>
          <w:szCs w:val="22"/>
          <w:lang w:val="en-US"/>
        </w:rPr>
        <w:commentReference w:id="21"/>
      </w:r>
      <w:r w:rsidRPr="00D635A5">
        <w:rPr>
          <w:sz w:val="22"/>
          <w:highlight w:val="yellow"/>
          <w:lang w:val="en-US"/>
        </w:rPr>
        <w:t>:</w:t>
      </w:r>
    </w:p>
    <w:p w14:paraId="1329BFB0" w14:textId="03F85A64" w:rsidR="00483D83" w:rsidRPr="00D635A5" w:rsidRDefault="00424052" w:rsidP="00424052">
      <w:pPr>
        <w:pStyle w:val="Listenabsatz"/>
        <w:spacing w:line="240" w:lineRule="auto"/>
        <w:ind w:left="1134"/>
        <w:jc w:val="both"/>
        <w:rPr>
          <w:sz w:val="22"/>
          <w:lang w:val="en-US"/>
        </w:rPr>
      </w:pPr>
      <w:r w:rsidRPr="00D635A5">
        <w:rPr>
          <w:sz w:val="22"/>
          <w:lang w:val="en-US"/>
        </w:rPr>
        <w:t xml:space="preserve">Autoclaving radioactive waste is prohibited! </w:t>
      </w:r>
      <w:r w:rsidR="00E84CBD" w:rsidRPr="00D635A5">
        <w:rPr>
          <w:rFonts w:ascii="Arial" w:hAnsi="Arial" w:cs="Arial"/>
          <w:sz w:val="22"/>
          <w:lang w:val="en-US"/>
        </w:rPr>
        <w:t>T</w:t>
      </w:r>
      <w:r w:rsidRPr="00D635A5">
        <w:rPr>
          <w:rFonts w:ascii="Arial" w:hAnsi="Arial" w:cs="Arial"/>
          <w:sz w:val="22"/>
          <w:lang w:val="en-US"/>
        </w:rPr>
        <w:t>he waste must be inactivated by chemical means; this procedure requires official permission from the authorities</w:t>
      </w:r>
      <w:r w:rsidRPr="00D635A5">
        <w:rPr>
          <w:sz w:val="22"/>
          <w:lang w:val="en-US"/>
        </w:rPr>
        <w:t xml:space="preserve">! Chemical waste inactivation is permitted on the following criteria: </w:t>
      </w:r>
      <w:r w:rsidRPr="00D635A5">
        <w:rPr>
          <w:sz w:val="22"/>
          <w:highlight w:val="yellow"/>
          <w:lang w:val="en-US"/>
        </w:rPr>
        <w:t>Give information about GMO, substance, concentration and min. exposure time</w:t>
      </w:r>
    </w:p>
    <w:p w14:paraId="3CC1425C" w14:textId="66DF9341" w:rsidR="00E027FD" w:rsidRPr="00D635A5" w:rsidRDefault="00303118" w:rsidP="00025E4D">
      <w:pPr>
        <w:pStyle w:val="berschrift2"/>
        <w:numPr>
          <w:ilvl w:val="0"/>
          <w:numId w:val="6"/>
        </w:numPr>
        <w:ind w:left="357" w:hanging="357"/>
        <w:jc w:val="both"/>
        <w:rPr>
          <w:sz w:val="22"/>
          <w:szCs w:val="22"/>
          <w:lang w:val="en-US"/>
        </w:rPr>
      </w:pPr>
      <w:bookmarkStart w:id="22" w:name="_Toc484698302"/>
      <w:r w:rsidRPr="00D635A5">
        <w:rPr>
          <w:sz w:val="22"/>
          <w:szCs w:val="22"/>
          <w:lang w:val="en-US"/>
        </w:rPr>
        <w:t>Access, briefings and medical examinations</w:t>
      </w:r>
      <w:bookmarkEnd w:id="22"/>
    </w:p>
    <w:p w14:paraId="294FEC5A" w14:textId="77777777" w:rsidR="008F17A9" w:rsidRDefault="001E5977" w:rsidP="008F17A9">
      <w:pPr>
        <w:numPr>
          <w:ilvl w:val="2"/>
          <w:numId w:val="6"/>
        </w:numPr>
        <w:spacing w:before="120" w:after="0" w:line="240" w:lineRule="auto"/>
        <w:jc w:val="both"/>
        <w:rPr>
          <w:rFonts w:ascii="Arial" w:hAnsi="Arial" w:cs="Arial"/>
          <w:sz w:val="22"/>
          <w:lang w:val="en-US"/>
        </w:rPr>
      </w:pPr>
      <w:r w:rsidRPr="00D635A5">
        <w:rPr>
          <w:b/>
          <w:bCs/>
          <w:sz w:val="22"/>
          <w:lang w:val="en-US"/>
        </w:rPr>
        <w:t>Entry</w:t>
      </w:r>
      <w:r w:rsidRPr="00D635A5">
        <w:rPr>
          <w:sz w:val="22"/>
          <w:lang w:val="en-US"/>
        </w:rPr>
        <w:t xml:space="preserve"> only for authorized persons. Authorization can only be granted by the </w:t>
      </w:r>
      <w:r w:rsidR="008F17A9">
        <w:rPr>
          <w:sz w:val="22"/>
          <w:lang w:val="en-US"/>
        </w:rPr>
        <w:t>project manager</w:t>
      </w:r>
      <w:r w:rsidRPr="00D635A5">
        <w:rPr>
          <w:sz w:val="22"/>
          <w:lang w:val="en-US"/>
        </w:rPr>
        <w:t xml:space="preserve">. External personnel may only enter with permission from the </w:t>
      </w:r>
      <w:r w:rsidR="008F17A9">
        <w:rPr>
          <w:sz w:val="22"/>
          <w:lang w:val="en-US"/>
        </w:rPr>
        <w:t>project manager</w:t>
      </w:r>
      <w:r w:rsidRPr="00D635A5">
        <w:rPr>
          <w:sz w:val="22"/>
          <w:lang w:val="en-US"/>
        </w:rPr>
        <w:t xml:space="preserve"> and after specific instructions have been given</w:t>
      </w:r>
      <w:r w:rsidR="008F17A9">
        <w:rPr>
          <w:sz w:val="22"/>
          <w:lang w:val="en-US"/>
        </w:rPr>
        <w:t xml:space="preserve"> (instructions must be signed!)</w:t>
      </w:r>
      <w:r w:rsidRPr="00D635A5">
        <w:rPr>
          <w:sz w:val="22"/>
          <w:lang w:val="en-US"/>
        </w:rPr>
        <w:t>. This also applies to the cleaning staff.</w:t>
      </w:r>
      <w:r w:rsidRPr="00D635A5">
        <w:rPr>
          <w:rFonts w:ascii="Arial" w:hAnsi="Arial"/>
          <w:sz w:val="22"/>
          <w:lang w:val="en-US"/>
        </w:rPr>
        <w:t xml:space="preserve"> </w:t>
      </w:r>
      <w:r w:rsidRPr="00D635A5">
        <w:rPr>
          <w:b/>
          <w:bCs/>
          <w:sz w:val="22"/>
          <w:lang w:val="en-US"/>
        </w:rPr>
        <w:t xml:space="preserve">Changes in state of health </w:t>
      </w:r>
      <w:r w:rsidRPr="00D635A5">
        <w:rPr>
          <w:sz w:val="22"/>
          <w:lang w:val="en-US"/>
        </w:rPr>
        <w:t xml:space="preserve">(e.g. weakened immune system on account of medication, pregnancy, open wounds, eczema of the skin of the hands etc.) must be reported to the head of the project. Such changes should lead to prevention of such persons from working with genetically modified organisms of the risk group 2 or to special protective measures. </w:t>
      </w:r>
    </w:p>
    <w:p w14:paraId="5470DEE5" w14:textId="77777777" w:rsidR="008F17A9" w:rsidRDefault="001E5977" w:rsidP="008F17A9">
      <w:pPr>
        <w:numPr>
          <w:ilvl w:val="2"/>
          <w:numId w:val="6"/>
        </w:numPr>
        <w:spacing w:before="120" w:after="0" w:line="240" w:lineRule="auto"/>
        <w:jc w:val="both"/>
        <w:rPr>
          <w:rFonts w:ascii="Arial" w:hAnsi="Arial" w:cs="Arial"/>
          <w:sz w:val="22"/>
          <w:lang w:val="en-US"/>
        </w:rPr>
      </w:pPr>
      <w:r w:rsidRPr="008F17A9">
        <w:rPr>
          <w:sz w:val="22"/>
          <w:lang w:val="en-US"/>
        </w:rPr>
        <w:t xml:space="preserve">All authorized persons will be instructed according to this set of instructions by the head of the project before the project has begun, if changes affecting safety occur, immediately, and otherwise once a year verbally and with specific reference to the place of work. These </w:t>
      </w:r>
      <w:r w:rsidRPr="008F17A9">
        <w:rPr>
          <w:b/>
          <w:bCs/>
          <w:sz w:val="22"/>
          <w:lang w:val="en-US"/>
        </w:rPr>
        <w:t xml:space="preserve">instructions </w:t>
      </w:r>
      <w:r w:rsidRPr="008F17A9">
        <w:rPr>
          <w:sz w:val="22"/>
          <w:lang w:val="en-US"/>
        </w:rPr>
        <w:t>are obligatory for authorization and the authorized person must sign that he has received and understood them.</w:t>
      </w:r>
      <w:r w:rsidRPr="008F17A9">
        <w:rPr>
          <w:rFonts w:ascii="Arial" w:hAnsi="Arial" w:cs="Arial"/>
          <w:b/>
          <w:sz w:val="22"/>
          <w:lang w:val="en-US"/>
        </w:rPr>
        <w:t xml:space="preserve"> </w:t>
      </w:r>
    </w:p>
    <w:p w14:paraId="2D046D48" w14:textId="239F515B" w:rsidR="004A4B0A" w:rsidRPr="008F17A9" w:rsidRDefault="00303118" w:rsidP="008F17A9">
      <w:pPr>
        <w:numPr>
          <w:ilvl w:val="2"/>
          <w:numId w:val="6"/>
        </w:numPr>
        <w:spacing w:before="120" w:after="0" w:line="240" w:lineRule="auto"/>
        <w:jc w:val="both"/>
        <w:rPr>
          <w:rFonts w:ascii="Arial" w:hAnsi="Arial" w:cs="Arial"/>
          <w:sz w:val="22"/>
          <w:lang w:val="en-US"/>
        </w:rPr>
      </w:pPr>
      <w:r w:rsidRPr="008F17A9">
        <w:rPr>
          <w:b/>
          <w:color w:val="000000"/>
          <w:sz w:val="22"/>
          <w:lang w:val="en-US"/>
        </w:rPr>
        <w:t>Occupational medical examinations</w:t>
      </w:r>
      <w:r w:rsidRPr="008F17A9">
        <w:rPr>
          <w:color w:val="000000"/>
          <w:sz w:val="22"/>
          <w:lang w:val="en-US"/>
        </w:rPr>
        <w:t xml:space="preserve"> are performed in accordance with the provisions of the Regulations on Preventive Occupational Healthcare (see ArbMedVV, Annex, Part II). These examinations are compulsory for all employees who are to work at these workplaces. Optional occupational health examinations are provided for the majority of the organisms on a voluntary basis.</w:t>
      </w:r>
    </w:p>
    <w:p w14:paraId="2865AE1D" w14:textId="65AACC2B" w:rsidR="00E6125C" w:rsidRPr="00D635A5" w:rsidRDefault="001C04FE" w:rsidP="001E5977">
      <w:pPr>
        <w:pStyle w:val="berschrift2"/>
        <w:numPr>
          <w:ilvl w:val="0"/>
          <w:numId w:val="6"/>
        </w:numPr>
        <w:ind w:left="284" w:hanging="357"/>
        <w:jc w:val="both"/>
        <w:rPr>
          <w:sz w:val="22"/>
          <w:szCs w:val="22"/>
          <w:lang w:val="en-US"/>
        </w:rPr>
      </w:pPr>
      <w:bookmarkStart w:id="23" w:name="_Toc484698303"/>
      <w:r w:rsidRPr="00D635A5">
        <w:rPr>
          <w:sz w:val="22"/>
          <w:szCs w:val="22"/>
          <w:lang w:val="en-US"/>
        </w:rPr>
        <w:t>General rules, safety instructions</w:t>
      </w:r>
      <w:bookmarkEnd w:id="23"/>
    </w:p>
    <w:p w14:paraId="10626942" w14:textId="788845B6" w:rsidR="001C04FE" w:rsidRPr="00D635A5" w:rsidRDefault="001C04FE" w:rsidP="001C04FE">
      <w:pPr>
        <w:rPr>
          <w:sz w:val="22"/>
          <w:lang w:val="en-US"/>
        </w:rPr>
      </w:pPr>
      <w:r w:rsidRPr="00D635A5">
        <w:rPr>
          <w:sz w:val="22"/>
          <w:lang w:val="en-US"/>
        </w:rPr>
        <w:t>In accordance with good microbiological practice and the provisions set out in the Genetic Engineering Safety Regulations (“Gentechnik-Sicherheitsverordnung, GenTSV”), the points below must be adhered to in particular:</w:t>
      </w:r>
    </w:p>
    <w:p w14:paraId="2A6CC1C6" w14:textId="77777777" w:rsidR="001C04FE" w:rsidRPr="00D635A5" w:rsidRDefault="001C04FE" w:rsidP="001C04FE">
      <w:pPr>
        <w:pStyle w:val="berschrift3"/>
        <w:numPr>
          <w:ilvl w:val="1"/>
          <w:numId w:val="6"/>
        </w:numPr>
        <w:spacing w:line="276" w:lineRule="auto"/>
        <w:ind w:left="788" w:hanging="431"/>
        <w:rPr>
          <w:sz w:val="22"/>
          <w:lang w:val="en-US"/>
        </w:rPr>
      </w:pPr>
      <w:bookmarkStart w:id="24" w:name="_Toc484078251"/>
      <w:bookmarkStart w:id="25" w:name="_Toc484698304"/>
      <w:r w:rsidRPr="00D635A5">
        <w:rPr>
          <w:sz w:val="22"/>
          <w:lang w:val="en-US"/>
        </w:rPr>
        <w:lastRenderedPageBreak/>
        <w:t>Personal protective equipment</w:t>
      </w:r>
      <w:bookmarkEnd w:id="24"/>
      <w:bookmarkEnd w:id="25"/>
    </w:p>
    <w:p w14:paraId="755FE554" w14:textId="489162AF" w:rsidR="00D635A5" w:rsidRPr="00D635A5" w:rsidRDefault="00D635A5" w:rsidP="00CF7956">
      <w:pPr>
        <w:pStyle w:val="Listenabsatz"/>
        <w:numPr>
          <w:ilvl w:val="0"/>
          <w:numId w:val="13"/>
        </w:numPr>
        <w:spacing w:line="240" w:lineRule="auto"/>
        <w:ind w:left="1134"/>
        <w:jc w:val="both"/>
        <w:rPr>
          <w:rFonts w:ascii="Arial" w:hAnsi="Arial" w:cs="Arial"/>
          <w:sz w:val="22"/>
          <w:lang w:val="en-US"/>
        </w:rPr>
      </w:pPr>
      <w:r w:rsidRPr="00D635A5">
        <w:rPr>
          <w:rFonts w:ascii="Arial" w:hAnsi="Arial" w:cs="Arial"/>
          <w:sz w:val="22"/>
          <w:lang w:val="en-US"/>
        </w:rPr>
        <w:t>Lab coats and other safety precautionary clothing are to be worn in S2 rooms. Safety precautionary clothes are to be removed before exiting the S2 rooms and stored separately from normal street clothing.</w:t>
      </w:r>
    </w:p>
    <w:p w14:paraId="2023E65C" w14:textId="2B4AF32E" w:rsidR="000F768E" w:rsidRPr="00D635A5" w:rsidRDefault="001C04FE" w:rsidP="00CF7956">
      <w:pPr>
        <w:pStyle w:val="Listenabsatz"/>
        <w:numPr>
          <w:ilvl w:val="0"/>
          <w:numId w:val="13"/>
        </w:numPr>
        <w:spacing w:line="240" w:lineRule="auto"/>
        <w:ind w:left="1134"/>
        <w:jc w:val="both"/>
        <w:rPr>
          <w:rFonts w:ascii="Arial" w:hAnsi="Arial" w:cs="Arial"/>
          <w:sz w:val="22"/>
          <w:lang w:val="en-US"/>
        </w:rPr>
      </w:pPr>
      <w:r w:rsidRPr="00D635A5">
        <w:rPr>
          <w:rFonts w:ascii="Arial" w:hAnsi="Arial" w:cs="Arial"/>
          <w:sz w:val="22"/>
          <w:lang w:val="en-US"/>
        </w:rPr>
        <w:t>Disposable gloves must be disposed of after use. Contaminated disposable gloves must be autoclaved and then disposed of as solid waste.</w:t>
      </w:r>
    </w:p>
    <w:p w14:paraId="1C4911B8" w14:textId="3496FC55" w:rsidR="004C44AA" w:rsidRPr="00D635A5" w:rsidRDefault="00CF7956" w:rsidP="00025E4D">
      <w:pPr>
        <w:pStyle w:val="berschrift3"/>
        <w:numPr>
          <w:ilvl w:val="1"/>
          <w:numId w:val="6"/>
        </w:numPr>
        <w:jc w:val="both"/>
        <w:rPr>
          <w:sz w:val="22"/>
          <w:lang w:val="en-US"/>
        </w:rPr>
      </w:pPr>
      <w:bookmarkStart w:id="26" w:name="_Toc484698305"/>
      <w:r w:rsidRPr="00D635A5">
        <w:rPr>
          <w:sz w:val="22"/>
          <w:lang w:val="en-US"/>
        </w:rPr>
        <w:t>Rules</w:t>
      </w:r>
      <w:bookmarkEnd w:id="26"/>
    </w:p>
    <w:p w14:paraId="3644F013" w14:textId="353426A8" w:rsidR="00CF7956" w:rsidRPr="00D635A5" w:rsidRDefault="00CF7956" w:rsidP="00CF7956">
      <w:pPr>
        <w:pStyle w:val="Listenabsatz"/>
        <w:numPr>
          <w:ilvl w:val="2"/>
          <w:numId w:val="6"/>
        </w:numPr>
        <w:jc w:val="both"/>
        <w:rPr>
          <w:rFonts w:ascii="Arial" w:hAnsi="Arial" w:cs="Arial"/>
          <w:sz w:val="22"/>
          <w:lang w:val="en-US"/>
        </w:rPr>
      </w:pPr>
      <w:r w:rsidRPr="00D635A5">
        <w:rPr>
          <w:rFonts w:ascii="Arial" w:hAnsi="Arial" w:cs="Arial"/>
          <w:sz w:val="22"/>
          <w:lang w:val="en-US"/>
        </w:rPr>
        <w:t>Keep doors and windows closed when work is in progress.</w:t>
      </w:r>
    </w:p>
    <w:p w14:paraId="2CBBCD9B" w14:textId="31E93CAF" w:rsidR="001E5977" w:rsidRPr="00D635A5" w:rsidRDefault="001E5977" w:rsidP="00CF7956">
      <w:pPr>
        <w:pStyle w:val="Listenabsatz"/>
        <w:numPr>
          <w:ilvl w:val="2"/>
          <w:numId w:val="6"/>
        </w:numPr>
        <w:jc w:val="both"/>
        <w:rPr>
          <w:rFonts w:ascii="Arial" w:hAnsi="Arial" w:cs="Arial"/>
          <w:sz w:val="22"/>
          <w:lang w:val="en-US"/>
        </w:rPr>
      </w:pPr>
      <w:r w:rsidRPr="00D635A5">
        <w:rPr>
          <w:sz w:val="22"/>
          <w:lang w:val="en-US"/>
        </w:rPr>
        <w:t xml:space="preserve">In S2 laboratories only brief written documentation, but no </w:t>
      </w:r>
      <w:r w:rsidRPr="00D635A5">
        <w:rPr>
          <w:b/>
          <w:bCs/>
          <w:sz w:val="22"/>
          <w:lang w:val="en-US"/>
        </w:rPr>
        <w:t>writing desks</w:t>
      </w:r>
      <w:r w:rsidRPr="00D635A5">
        <w:rPr>
          <w:sz w:val="22"/>
          <w:lang w:val="en-US"/>
        </w:rPr>
        <w:t xml:space="preserve"> are allowed.</w:t>
      </w:r>
    </w:p>
    <w:p w14:paraId="0DBAE119" w14:textId="77777777" w:rsidR="00CF7956" w:rsidRPr="00D635A5" w:rsidRDefault="00CF7956" w:rsidP="00CF7956">
      <w:pPr>
        <w:pStyle w:val="Listenabsatz"/>
        <w:numPr>
          <w:ilvl w:val="2"/>
          <w:numId w:val="6"/>
        </w:numPr>
        <w:jc w:val="both"/>
        <w:rPr>
          <w:rFonts w:ascii="Arial" w:hAnsi="Arial" w:cs="Arial"/>
          <w:sz w:val="22"/>
          <w:lang w:val="en-US"/>
        </w:rPr>
      </w:pPr>
      <w:r w:rsidRPr="00D635A5">
        <w:rPr>
          <w:rFonts w:ascii="Arial" w:hAnsi="Arial" w:cs="Arial"/>
          <w:sz w:val="22"/>
          <w:lang w:val="en-US"/>
        </w:rPr>
        <w:t>Before beginning their duties, all laboratory employees must make sure they know where the disinfectants, safety showers, eyewash units, first aid equipment and fire extinguishing devices are and how they work as well as determining where the evacuation and emergency exit routes are.</w:t>
      </w:r>
    </w:p>
    <w:p w14:paraId="555A278A" w14:textId="77777777" w:rsidR="00CF7956" w:rsidRPr="00D635A5" w:rsidRDefault="00CF7956" w:rsidP="00CF7956">
      <w:pPr>
        <w:pStyle w:val="Listenabsatz"/>
        <w:numPr>
          <w:ilvl w:val="2"/>
          <w:numId w:val="6"/>
        </w:numPr>
        <w:jc w:val="both"/>
        <w:rPr>
          <w:rFonts w:ascii="Arial" w:hAnsi="Arial" w:cs="Arial"/>
          <w:sz w:val="22"/>
          <w:lang w:val="en-US"/>
        </w:rPr>
      </w:pPr>
      <w:r w:rsidRPr="00D635A5">
        <w:rPr>
          <w:rFonts w:ascii="Arial" w:hAnsi="Arial" w:cs="Arial"/>
          <w:sz w:val="22"/>
          <w:lang w:val="en-US"/>
        </w:rPr>
        <w:t xml:space="preserve">The rooms in the genetic engineering facility must be kept clean and tidy. Only the appliances and materials actually required must be placed on the work tables. </w:t>
      </w:r>
    </w:p>
    <w:p w14:paraId="7EABC075" w14:textId="77777777" w:rsidR="00CF7956" w:rsidRPr="00D635A5" w:rsidRDefault="00CF7956" w:rsidP="00CF7956">
      <w:pPr>
        <w:pStyle w:val="Listenabsatz"/>
        <w:numPr>
          <w:ilvl w:val="2"/>
          <w:numId w:val="6"/>
        </w:numPr>
        <w:jc w:val="both"/>
        <w:rPr>
          <w:rFonts w:ascii="Arial" w:hAnsi="Arial" w:cs="Arial"/>
          <w:sz w:val="22"/>
          <w:lang w:val="en-US"/>
        </w:rPr>
      </w:pPr>
      <w:r w:rsidRPr="00D635A5">
        <w:rPr>
          <w:rFonts w:ascii="Arial" w:hAnsi="Arial" w:cs="Arial"/>
          <w:sz w:val="22"/>
          <w:lang w:val="en-US"/>
        </w:rPr>
        <w:t>Mouth pipetting is prohibited; mechanical pipetting devices are to be used at all times.</w:t>
      </w:r>
    </w:p>
    <w:p w14:paraId="1E0334DA" w14:textId="77777777" w:rsidR="00CF7956" w:rsidRPr="00D635A5" w:rsidRDefault="00CF7956" w:rsidP="00CF7956">
      <w:pPr>
        <w:pStyle w:val="Listenabsatz"/>
        <w:numPr>
          <w:ilvl w:val="2"/>
          <w:numId w:val="6"/>
        </w:numPr>
        <w:jc w:val="both"/>
        <w:rPr>
          <w:rFonts w:ascii="Arial" w:hAnsi="Arial" w:cs="Arial"/>
          <w:sz w:val="22"/>
          <w:lang w:val="en-US"/>
        </w:rPr>
      </w:pPr>
      <w:r w:rsidRPr="00D635A5">
        <w:rPr>
          <w:rFonts w:ascii="Arial" w:hAnsi="Arial" w:cs="Arial"/>
          <w:sz w:val="22"/>
          <w:lang w:val="en-US"/>
        </w:rPr>
        <w:t>Sharp or pointed equipment (e.g., hypodermic needles, syringes, and scalpels) must not be used unless necessary.</w:t>
      </w:r>
    </w:p>
    <w:p w14:paraId="6D80AE2A" w14:textId="3B1B263B" w:rsidR="006B15B0" w:rsidRPr="00D635A5" w:rsidRDefault="001E5977" w:rsidP="001E5977">
      <w:pPr>
        <w:pStyle w:val="Listenabsatz"/>
        <w:numPr>
          <w:ilvl w:val="2"/>
          <w:numId w:val="6"/>
        </w:numPr>
        <w:spacing w:after="0" w:line="240" w:lineRule="auto"/>
        <w:jc w:val="both"/>
        <w:rPr>
          <w:rFonts w:ascii="Arial" w:hAnsi="Arial" w:cs="Arial"/>
          <w:sz w:val="22"/>
          <w:lang w:val="en-US"/>
        </w:rPr>
      </w:pPr>
      <w:r w:rsidRPr="00D635A5">
        <w:rPr>
          <w:b/>
          <w:bCs/>
          <w:sz w:val="22"/>
          <w:lang w:val="en-US"/>
        </w:rPr>
        <w:t>Formation of aerosols</w:t>
      </w:r>
      <w:r w:rsidRPr="00D635A5">
        <w:rPr>
          <w:sz w:val="22"/>
          <w:lang w:val="en-US"/>
        </w:rPr>
        <w:t xml:space="preserve"> must be avoided.</w:t>
      </w:r>
      <w:r w:rsidR="00CF7956" w:rsidRPr="00D635A5">
        <w:rPr>
          <w:sz w:val="22"/>
          <w:lang w:val="en-US"/>
        </w:rPr>
        <w:t xml:space="preserve"> Aerosols are likely to form </w:t>
      </w:r>
      <w:r w:rsidR="00AE1AEF" w:rsidRPr="00D635A5">
        <w:rPr>
          <w:sz w:val="22"/>
          <w:lang w:val="en-US"/>
        </w:rPr>
        <w:t xml:space="preserve">for example </w:t>
      </w:r>
      <w:r w:rsidR="00CF7956" w:rsidRPr="00D635A5">
        <w:rPr>
          <w:sz w:val="22"/>
          <w:lang w:val="en-US"/>
        </w:rPr>
        <w:t>in the following processes: decanting, stirring, high-pressure compression, inoculating, shaking, pipetting, centrifuging and working with ultrasound.</w:t>
      </w:r>
      <w:r w:rsidR="006B15B0" w:rsidRPr="00D635A5">
        <w:rPr>
          <w:rFonts w:ascii="Arial" w:hAnsi="Arial" w:cs="Arial"/>
          <w:sz w:val="22"/>
          <w:lang w:val="en-US"/>
        </w:rPr>
        <w:t xml:space="preserve"> </w:t>
      </w:r>
      <w:r w:rsidR="00CF7956" w:rsidRPr="00D635A5">
        <w:rPr>
          <w:rFonts w:ascii="Arial" w:hAnsi="Arial" w:cs="Arial"/>
          <w:b/>
          <w:sz w:val="22"/>
          <w:lang w:val="en-US"/>
        </w:rPr>
        <w:t xml:space="preserve">All activities involving risk group 2 organisms must be carried out in a class 2 </w:t>
      </w:r>
      <w:r w:rsidR="00734346" w:rsidRPr="00D635A5">
        <w:rPr>
          <w:rFonts w:ascii="Arial" w:hAnsi="Arial" w:cs="Arial"/>
          <w:b/>
          <w:sz w:val="22"/>
          <w:lang w:val="en-US"/>
        </w:rPr>
        <w:t>biological safety cabinet</w:t>
      </w:r>
      <w:r w:rsidR="00CF7956" w:rsidRPr="00D635A5">
        <w:rPr>
          <w:rFonts w:ascii="Arial" w:hAnsi="Arial" w:cs="Arial"/>
          <w:b/>
          <w:sz w:val="22"/>
          <w:lang w:val="en-US"/>
        </w:rPr>
        <w:t>!</w:t>
      </w:r>
      <w:r w:rsidR="00CF7956" w:rsidRPr="00D635A5">
        <w:rPr>
          <w:rFonts w:ascii="Arial" w:hAnsi="Arial" w:cs="Arial"/>
          <w:sz w:val="22"/>
          <w:lang w:val="en-US"/>
        </w:rPr>
        <w:t xml:space="preserve"> </w:t>
      </w:r>
    </w:p>
    <w:p w14:paraId="5CC79024" w14:textId="42955DF6" w:rsidR="00CF7956" w:rsidRPr="00D635A5" w:rsidRDefault="00E84CBD" w:rsidP="001E5977">
      <w:pPr>
        <w:spacing w:after="0" w:line="360" w:lineRule="exact"/>
        <w:ind w:left="1276"/>
        <w:jc w:val="both"/>
        <w:rPr>
          <w:rFonts w:ascii="Arial" w:hAnsi="Arial" w:cs="Arial"/>
          <w:sz w:val="22"/>
          <w:lang w:val="en-US"/>
        </w:rPr>
      </w:pPr>
      <w:r w:rsidRPr="00D635A5">
        <w:rPr>
          <w:rFonts w:ascii="Arial" w:hAnsi="Arial" w:cs="Arial"/>
          <w:sz w:val="22"/>
          <w:lang w:val="en-US"/>
        </w:rPr>
        <w:t>Guidelines to prevent aerosol formation</w:t>
      </w:r>
      <w:r w:rsidR="00CF7956" w:rsidRPr="00D635A5">
        <w:rPr>
          <w:rFonts w:ascii="Arial" w:hAnsi="Arial" w:cs="Arial"/>
          <w:sz w:val="22"/>
          <w:lang w:val="en-US"/>
        </w:rPr>
        <w:t>:</w:t>
      </w:r>
    </w:p>
    <w:p w14:paraId="6EF18D3B" w14:textId="77777777" w:rsidR="00CF7956" w:rsidRPr="00D635A5" w:rsidRDefault="00CF7956" w:rsidP="007118AA">
      <w:pPr>
        <w:numPr>
          <w:ilvl w:val="0"/>
          <w:numId w:val="34"/>
        </w:numPr>
        <w:tabs>
          <w:tab w:val="clear" w:pos="1440"/>
        </w:tabs>
        <w:spacing w:after="0" w:line="240" w:lineRule="auto"/>
        <w:ind w:left="1560" w:hanging="284"/>
        <w:contextualSpacing/>
        <w:jc w:val="both"/>
        <w:rPr>
          <w:rFonts w:ascii="Arial" w:hAnsi="Arial" w:cs="Arial"/>
          <w:sz w:val="22"/>
          <w:lang w:val="en-US"/>
        </w:rPr>
      </w:pPr>
      <w:r w:rsidRPr="00D635A5">
        <w:rPr>
          <w:rFonts w:ascii="Arial" w:hAnsi="Arial" w:cs="Arial"/>
          <w:sz w:val="22"/>
          <w:lang w:val="en-US"/>
        </w:rPr>
        <w:t>Use closed containers or enclosed work processes</w:t>
      </w:r>
    </w:p>
    <w:p w14:paraId="43C3F1FE" w14:textId="77777777" w:rsidR="00CF7956" w:rsidRPr="00D635A5" w:rsidRDefault="00CF7956" w:rsidP="007118AA">
      <w:pPr>
        <w:numPr>
          <w:ilvl w:val="0"/>
          <w:numId w:val="34"/>
        </w:numPr>
        <w:tabs>
          <w:tab w:val="clear" w:pos="1440"/>
        </w:tabs>
        <w:spacing w:after="0" w:line="240" w:lineRule="auto"/>
        <w:ind w:left="1560" w:hanging="284"/>
        <w:contextualSpacing/>
        <w:jc w:val="both"/>
        <w:rPr>
          <w:rFonts w:ascii="Arial" w:hAnsi="Arial" w:cs="Arial"/>
          <w:sz w:val="22"/>
          <w:lang w:val="en-US"/>
        </w:rPr>
      </w:pPr>
      <w:r w:rsidRPr="00D635A5">
        <w:rPr>
          <w:rFonts w:ascii="Arial" w:hAnsi="Arial" w:cs="Arial"/>
          <w:sz w:val="22"/>
          <w:lang w:val="en-US"/>
        </w:rPr>
        <w:t>Before opening containers, give the aerosols sufficient time to settle</w:t>
      </w:r>
    </w:p>
    <w:p w14:paraId="4F2763EE" w14:textId="77777777" w:rsidR="00CF7956" w:rsidRPr="00D635A5" w:rsidRDefault="00CF7956" w:rsidP="007118AA">
      <w:pPr>
        <w:numPr>
          <w:ilvl w:val="0"/>
          <w:numId w:val="34"/>
        </w:numPr>
        <w:tabs>
          <w:tab w:val="clear" w:pos="1440"/>
        </w:tabs>
        <w:spacing w:after="0" w:line="240" w:lineRule="auto"/>
        <w:ind w:left="1559" w:hanging="283"/>
        <w:jc w:val="both"/>
        <w:rPr>
          <w:rFonts w:ascii="Arial" w:hAnsi="Arial" w:cs="Arial"/>
          <w:sz w:val="22"/>
          <w:lang w:val="en-US"/>
        </w:rPr>
      </w:pPr>
      <w:r w:rsidRPr="00D635A5">
        <w:rPr>
          <w:rFonts w:ascii="Arial" w:hAnsi="Arial" w:cs="Arial"/>
          <w:sz w:val="22"/>
          <w:lang w:val="en-US"/>
        </w:rPr>
        <w:t>Avoid formation of bubbles</w:t>
      </w:r>
    </w:p>
    <w:p w14:paraId="35318651" w14:textId="10A9966B" w:rsidR="00CF7956" w:rsidRPr="00D635A5" w:rsidRDefault="007118AA" w:rsidP="007118AA">
      <w:pPr>
        <w:numPr>
          <w:ilvl w:val="0"/>
          <w:numId w:val="34"/>
        </w:numPr>
        <w:tabs>
          <w:tab w:val="clear" w:pos="1440"/>
        </w:tabs>
        <w:spacing w:after="0" w:line="240" w:lineRule="auto"/>
        <w:ind w:left="1559" w:hanging="283"/>
        <w:jc w:val="both"/>
        <w:rPr>
          <w:rFonts w:ascii="Arial" w:hAnsi="Arial" w:cs="Arial"/>
          <w:sz w:val="22"/>
          <w:lang w:val="en-US"/>
        </w:rPr>
      </w:pPr>
      <w:r w:rsidRPr="00D635A5">
        <w:rPr>
          <w:rFonts w:ascii="Arial" w:hAnsi="Arial" w:cs="Arial"/>
          <w:sz w:val="22"/>
          <w:lang w:val="en-US"/>
        </w:rPr>
        <w:t>Minimize</w:t>
      </w:r>
      <w:r w:rsidR="00CF7956" w:rsidRPr="00D635A5">
        <w:rPr>
          <w:rFonts w:ascii="Arial" w:hAnsi="Arial" w:cs="Arial"/>
          <w:sz w:val="22"/>
          <w:lang w:val="en-US"/>
        </w:rPr>
        <w:t xml:space="preserve"> the height of fall when decanting and pipetting </w:t>
      </w:r>
    </w:p>
    <w:p w14:paraId="682F11F9" w14:textId="625F4C2F" w:rsidR="00CF7956" w:rsidRPr="00D635A5" w:rsidRDefault="00CF7956" w:rsidP="007118AA">
      <w:pPr>
        <w:numPr>
          <w:ilvl w:val="0"/>
          <w:numId w:val="34"/>
        </w:numPr>
        <w:tabs>
          <w:tab w:val="clear" w:pos="1440"/>
        </w:tabs>
        <w:spacing w:after="120" w:line="240" w:lineRule="auto"/>
        <w:ind w:left="1560" w:right="-68" w:hanging="284"/>
        <w:jc w:val="both"/>
        <w:rPr>
          <w:rFonts w:ascii="Arial" w:hAnsi="Arial" w:cs="Arial"/>
          <w:sz w:val="22"/>
          <w:lang w:val="en-US"/>
        </w:rPr>
      </w:pPr>
      <w:r w:rsidRPr="00D635A5">
        <w:rPr>
          <w:rFonts w:ascii="Arial" w:hAnsi="Arial" w:cs="Arial"/>
          <w:sz w:val="22"/>
          <w:lang w:val="en-US"/>
        </w:rPr>
        <w:t>Do not blow out pipettes or spray the contents of syringes/hypodermic needles into the ambient air</w:t>
      </w:r>
      <w:r w:rsidR="001E5977" w:rsidRPr="00D635A5">
        <w:rPr>
          <w:rFonts w:ascii="Arial" w:hAnsi="Arial" w:cs="Arial"/>
          <w:sz w:val="22"/>
          <w:lang w:val="en-US"/>
        </w:rPr>
        <w:t>.</w:t>
      </w:r>
    </w:p>
    <w:p w14:paraId="2DDD8447" w14:textId="12B760A1" w:rsidR="00A40BA2" w:rsidRPr="00D635A5" w:rsidRDefault="00AE1AEF" w:rsidP="00E84CBD">
      <w:pPr>
        <w:pStyle w:val="Listenabsatz"/>
        <w:numPr>
          <w:ilvl w:val="2"/>
          <w:numId w:val="6"/>
        </w:numPr>
        <w:spacing w:after="120" w:line="240" w:lineRule="auto"/>
        <w:ind w:left="1225" w:hanging="505"/>
        <w:contextualSpacing w:val="0"/>
        <w:jc w:val="both"/>
        <w:rPr>
          <w:rFonts w:ascii="Arial" w:hAnsi="Arial" w:cs="Arial"/>
          <w:sz w:val="22"/>
          <w:lang w:val="en-US"/>
        </w:rPr>
      </w:pPr>
      <w:r w:rsidRPr="00D635A5">
        <w:rPr>
          <w:rFonts w:ascii="Arial" w:hAnsi="Arial" w:cs="Arial"/>
          <w:b/>
          <w:sz w:val="22"/>
          <w:lang w:val="en-US"/>
        </w:rPr>
        <w:t>Centrifugation of S2-organisms</w:t>
      </w:r>
      <w:r w:rsidR="00734346" w:rsidRPr="00D635A5">
        <w:rPr>
          <w:rFonts w:ascii="Arial" w:hAnsi="Arial" w:cs="Arial"/>
          <w:sz w:val="22"/>
          <w:lang w:val="en-US"/>
        </w:rPr>
        <w:t>: Always use sealed safety cups, safety buckets, or sealed rotors with O-ring as secondary containment if available</w:t>
      </w:r>
      <w:r w:rsidR="00D634FE" w:rsidRPr="00D635A5">
        <w:rPr>
          <w:rFonts w:ascii="Arial" w:hAnsi="Arial" w:cs="Arial"/>
          <w:sz w:val="22"/>
          <w:lang w:val="en-US"/>
        </w:rPr>
        <w:t xml:space="preserve">. The last especially when the centrifuge is too big to </w:t>
      </w:r>
      <w:r w:rsidR="00E84CBD" w:rsidRPr="00D635A5">
        <w:rPr>
          <w:rFonts w:ascii="Arial" w:hAnsi="Arial" w:cs="Arial"/>
          <w:sz w:val="22"/>
          <w:lang w:val="en-US"/>
        </w:rPr>
        <w:t>take</w:t>
      </w:r>
      <w:r w:rsidR="00D634FE" w:rsidRPr="00D635A5">
        <w:rPr>
          <w:rFonts w:ascii="Arial" w:hAnsi="Arial" w:cs="Arial"/>
          <w:sz w:val="22"/>
          <w:lang w:val="en-US"/>
        </w:rPr>
        <w:t xml:space="preserve"> it under a biological safety cabinet in case of a broken tube!</w:t>
      </w:r>
      <w:r w:rsidRPr="00D635A5">
        <w:rPr>
          <w:rFonts w:ascii="Arial" w:hAnsi="Arial" w:cs="Arial"/>
          <w:sz w:val="22"/>
          <w:lang w:val="en-US"/>
        </w:rPr>
        <w:t xml:space="preserve"> The centrifuges cups may only be opened under the class II </w:t>
      </w:r>
      <w:r w:rsidR="00734346" w:rsidRPr="00D635A5">
        <w:rPr>
          <w:rFonts w:ascii="Arial" w:hAnsi="Arial" w:cs="Arial"/>
          <w:sz w:val="22"/>
          <w:lang w:val="en-US"/>
        </w:rPr>
        <w:t>biological safety cabinet</w:t>
      </w:r>
      <w:r w:rsidRPr="00D635A5">
        <w:rPr>
          <w:rFonts w:ascii="Arial" w:hAnsi="Arial" w:cs="Arial"/>
          <w:sz w:val="22"/>
          <w:lang w:val="en-US"/>
        </w:rPr>
        <w:t>.</w:t>
      </w:r>
      <w:r w:rsidR="006B15B0" w:rsidRPr="00D635A5">
        <w:rPr>
          <w:rFonts w:ascii="Arial" w:hAnsi="Arial" w:cs="Arial"/>
          <w:sz w:val="22"/>
          <w:lang w:val="en-US"/>
        </w:rPr>
        <w:t xml:space="preserve"> </w:t>
      </w:r>
      <w:r w:rsidR="00734346" w:rsidRPr="00D635A5">
        <w:rPr>
          <w:rFonts w:ascii="Arial" w:hAnsi="Arial" w:cs="Arial"/>
          <w:b/>
          <w:sz w:val="22"/>
          <w:lang w:val="en-US"/>
        </w:rPr>
        <w:t>Emergency procedures</w:t>
      </w:r>
      <w:r w:rsidR="00734346" w:rsidRPr="00D635A5">
        <w:rPr>
          <w:rFonts w:ascii="Arial" w:hAnsi="Arial" w:cs="Arial"/>
          <w:sz w:val="22"/>
          <w:lang w:val="en-US"/>
        </w:rPr>
        <w:t xml:space="preserve">: </w:t>
      </w:r>
      <w:r w:rsidR="00734346" w:rsidRPr="00D635A5">
        <w:rPr>
          <w:sz w:val="22"/>
          <w:lang w:val="en-US"/>
        </w:rPr>
        <w:t xml:space="preserve">If the centrifuge indicates a problem in the vacuum system, this could theoretically be a defective, leaking rotor. Cool the rotor chamber down to 0°C to disperse aerosols, open the rotor </w:t>
      </w:r>
      <w:r w:rsidR="00E84CBD" w:rsidRPr="00D635A5">
        <w:rPr>
          <w:sz w:val="22"/>
          <w:lang w:val="en-US"/>
        </w:rPr>
        <w:t xml:space="preserve">(or centrifuge) </w:t>
      </w:r>
      <w:r w:rsidR="00734346" w:rsidRPr="00D635A5">
        <w:rPr>
          <w:sz w:val="22"/>
          <w:lang w:val="en-US"/>
        </w:rPr>
        <w:t>only under a biological safety cabinet and clean the rotor chamber immediately with disinfectant</w:t>
      </w:r>
      <w:r w:rsidR="006B15B0" w:rsidRPr="00D635A5">
        <w:rPr>
          <w:rFonts w:ascii="Arial" w:hAnsi="Arial" w:cs="Arial"/>
          <w:sz w:val="22"/>
          <w:lang w:val="en-US"/>
        </w:rPr>
        <w:t xml:space="preserve">. </w:t>
      </w:r>
      <w:r w:rsidR="00A40BA2" w:rsidRPr="00D635A5">
        <w:rPr>
          <w:rFonts w:ascii="Arial" w:hAnsi="Arial" w:cs="Arial"/>
          <w:sz w:val="22"/>
          <w:lang w:val="en-US"/>
        </w:rPr>
        <w:t xml:space="preserve"> </w:t>
      </w:r>
    </w:p>
    <w:p w14:paraId="4A6C4A7A" w14:textId="77777777" w:rsidR="00734346" w:rsidRPr="00D635A5" w:rsidRDefault="00734346" w:rsidP="00E84CBD">
      <w:pPr>
        <w:pStyle w:val="Listenabsatz"/>
        <w:numPr>
          <w:ilvl w:val="2"/>
          <w:numId w:val="6"/>
        </w:numPr>
        <w:tabs>
          <w:tab w:val="left" w:pos="1560"/>
        </w:tabs>
        <w:spacing w:after="120"/>
        <w:ind w:left="1225" w:hanging="505"/>
        <w:contextualSpacing w:val="0"/>
        <w:jc w:val="both"/>
        <w:rPr>
          <w:rFonts w:ascii="Arial" w:hAnsi="Arial" w:cs="Arial"/>
          <w:sz w:val="22"/>
          <w:lang w:val="en-US"/>
        </w:rPr>
      </w:pPr>
      <w:r w:rsidRPr="00D635A5">
        <w:rPr>
          <w:rFonts w:ascii="Arial" w:hAnsi="Arial" w:cs="Arial"/>
          <w:sz w:val="22"/>
          <w:lang w:val="en-US"/>
        </w:rPr>
        <w:t xml:space="preserve">The identity of the organisms used must be verified on a regular basis if necessary in order to assess risk potential </w:t>
      </w:r>
    </w:p>
    <w:p w14:paraId="75C7C61C" w14:textId="1A53497F" w:rsidR="00553B03" w:rsidRPr="00D635A5" w:rsidRDefault="00734346" w:rsidP="00734346">
      <w:pPr>
        <w:pStyle w:val="Listenabsatz"/>
        <w:numPr>
          <w:ilvl w:val="2"/>
          <w:numId w:val="6"/>
        </w:numPr>
        <w:tabs>
          <w:tab w:val="left" w:pos="1560"/>
        </w:tabs>
        <w:spacing w:line="240" w:lineRule="auto"/>
        <w:jc w:val="both"/>
        <w:rPr>
          <w:rFonts w:ascii="Arial" w:hAnsi="Arial" w:cs="Arial"/>
          <w:sz w:val="22"/>
          <w:lang w:val="en-US"/>
        </w:rPr>
      </w:pPr>
      <w:r w:rsidRPr="00D635A5">
        <w:rPr>
          <w:rFonts w:ascii="Arial" w:hAnsi="Arial" w:cs="Arial"/>
          <w:sz w:val="22"/>
          <w:lang w:val="en-US"/>
        </w:rPr>
        <w:t xml:space="preserve">The work instructions (“Betriebsanweisungen”) attached to the centrifuges, autoclaves, biological safety cabinets, microwave ovens, </w:t>
      </w:r>
      <w:r w:rsidRPr="00D635A5">
        <w:rPr>
          <w:rFonts w:ascii="Arial" w:hAnsi="Arial" w:cs="Arial"/>
          <w:i/>
          <w:sz w:val="22"/>
          <w:lang w:val="en-US"/>
        </w:rPr>
        <w:t>etc.</w:t>
      </w:r>
      <w:r w:rsidRPr="00D635A5">
        <w:rPr>
          <w:rFonts w:ascii="Arial" w:hAnsi="Arial" w:cs="Arial"/>
          <w:sz w:val="22"/>
          <w:lang w:val="en-US"/>
        </w:rPr>
        <w:t>, which include safety information, must be complied with.</w:t>
      </w:r>
    </w:p>
    <w:p w14:paraId="2F2510BE" w14:textId="690CC271" w:rsidR="00E8753A" w:rsidRPr="00D635A5" w:rsidRDefault="00C46427" w:rsidP="00025E4D">
      <w:pPr>
        <w:pStyle w:val="berschrift3"/>
        <w:numPr>
          <w:ilvl w:val="1"/>
          <w:numId w:val="6"/>
        </w:numPr>
        <w:rPr>
          <w:sz w:val="22"/>
          <w:highlight w:val="yellow"/>
          <w:lang w:val="en-US"/>
        </w:rPr>
      </w:pPr>
      <w:bookmarkStart w:id="27" w:name="_Toc484698306"/>
      <w:r w:rsidRPr="00D635A5">
        <w:rPr>
          <w:sz w:val="22"/>
          <w:highlight w:val="yellow"/>
          <w:lang w:val="en-US"/>
        </w:rPr>
        <w:t>Work with transgenic animals</w:t>
      </w:r>
      <w:bookmarkEnd w:id="27"/>
    </w:p>
    <w:p w14:paraId="53B22F3C" w14:textId="63249ABA" w:rsidR="00C46427" w:rsidRPr="00D635A5" w:rsidRDefault="00C46427" w:rsidP="00C46427">
      <w:pPr>
        <w:pStyle w:val="Listenabsatz"/>
        <w:tabs>
          <w:tab w:val="left" w:pos="1560"/>
        </w:tabs>
        <w:ind w:left="1276"/>
        <w:jc w:val="both"/>
        <w:rPr>
          <w:rFonts w:ascii="Arial" w:hAnsi="Arial" w:cs="Arial"/>
          <w:sz w:val="22"/>
          <w:highlight w:val="yellow"/>
          <w:lang w:val="en-US"/>
        </w:rPr>
      </w:pPr>
      <w:r w:rsidRPr="00D635A5">
        <w:rPr>
          <w:rFonts w:ascii="Arial" w:hAnsi="Arial" w:cs="Arial"/>
          <w:sz w:val="22"/>
          <w:highlight w:val="yellow"/>
          <w:lang w:val="en-US"/>
        </w:rPr>
        <w:t>Please specify rules regarding transport, Identification, safety instructions, protective equipment (technical, personal, organizational).</w:t>
      </w:r>
    </w:p>
    <w:p w14:paraId="648F0AC8" w14:textId="18A72C73" w:rsidR="00F56F6D" w:rsidRPr="00D635A5" w:rsidRDefault="00C54ABE" w:rsidP="00025E4D">
      <w:pPr>
        <w:pStyle w:val="berschrift3"/>
        <w:numPr>
          <w:ilvl w:val="1"/>
          <w:numId w:val="6"/>
        </w:numPr>
        <w:rPr>
          <w:sz w:val="22"/>
          <w:highlight w:val="yellow"/>
          <w:lang w:val="en-US"/>
        </w:rPr>
      </w:pPr>
      <w:bookmarkStart w:id="28" w:name="_Toc484698307"/>
      <w:commentRangeStart w:id="29"/>
      <w:r w:rsidRPr="00D635A5">
        <w:rPr>
          <w:sz w:val="22"/>
          <w:highlight w:val="yellow"/>
          <w:lang w:val="en-US"/>
        </w:rPr>
        <w:t>Supplementary instructions</w:t>
      </w:r>
      <w:commentRangeEnd w:id="29"/>
      <w:r w:rsidR="00C13F03" w:rsidRPr="00D635A5">
        <w:rPr>
          <w:rStyle w:val="Kommentarzeichen"/>
          <w:rFonts w:asciiTheme="minorHAnsi" w:eastAsiaTheme="minorHAnsi" w:hAnsiTheme="minorHAnsi" w:cstheme="minorBidi"/>
          <w:bCs w:val="0"/>
          <w:color w:val="auto"/>
          <w:sz w:val="22"/>
          <w:szCs w:val="22"/>
          <w:u w:val="none"/>
        </w:rPr>
        <w:commentReference w:id="29"/>
      </w:r>
      <w:bookmarkEnd w:id="28"/>
    </w:p>
    <w:p w14:paraId="1CD4E318" w14:textId="66BF8624" w:rsidR="0036025B" w:rsidRPr="00D635A5" w:rsidRDefault="007C6F12" w:rsidP="00C54ABE">
      <w:pPr>
        <w:pStyle w:val="Listenabsatz"/>
        <w:numPr>
          <w:ilvl w:val="2"/>
          <w:numId w:val="6"/>
        </w:numPr>
        <w:tabs>
          <w:tab w:val="left" w:pos="1560"/>
        </w:tabs>
        <w:spacing w:after="120" w:line="240" w:lineRule="auto"/>
        <w:ind w:left="1225" w:hanging="505"/>
        <w:contextualSpacing w:val="0"/>
        <w:jc w:val="both"/>
        <w:rPr>
          <w:rFonts w:ascii="Arial" w:hAnsi="Arial" w:cs="Arial"/>
          <w:sz w:val="22"/>
          <w:highlight w:val="yellow"/>
          <w:lang w:val="en-US"/>
        </w:rPr>
      </w:pPr>
      <w:r w:rsidRPr="00D635A5">
        <w:rPr>
          <w:rFonts w:ascii="Arial" w:hAnsi="Arial" w:cs="Arial"/>
          <w:sz w:val="22"/>
          <w:highlight w:val="yellow"/>
          <w:lang w:val="en-US"/>
        </w:rPr>
        <w:t xml:space="preserve">Handling </w:t>
      </w:r>
      <w:r w:rsidRPr="00D635A5">
        <w:rPr>
          <w:rFonts w:ascii="Arial" w:hAnsi="Arial" w:cs="Arial"/>
          <w:b/>
          <w:sz w:val="22"/>
          <w:highlight w:val="yellow"/>
          <w:lang w:val="en-US"/>
        </w:rPr>
        <w:t>cryogenic liquid nitrogen</w:t>
      </w:r>
      <w:r w:rsidRPr="00D635A5">
        <w:rPr>
          <w:rFonts w:ascii="Arial" w:hAnsi="Arial" w:cs="Arial"/>
          <w:sz w:val="22"/>
          <w:highlight w:val="yellow"/>
          <w:lang w:val="en-US"/>
        </w:rPr>
        <w:t xml:space="preserve"> (LN):</w:t>
      </w:r>
      <w:r w:rsidRPr="00D635A5">
        <w:rPr>
          <w:rFonts w:ascii="Arial" w:hAnsi="Arial" w:cs="Arial"/>
          <w:sz w:val="22"/>
          <w:lang w:val="en-US"/>
        </w:rPr>
        <w:t xml:space="preserve"> there is a risk of a dangerous drop in the oxygen content of the air in the room due to nitrogen being added to it. Precautions when handling LN </w:t>
      </w:r>
      <w:r w:rsidRPr="00D635A5">
        <w:rPr>
          <w:rFonts w:ascii="Arial" w:hAnsi="Arial" w:cs="Arial"/>
          <w:sz w:val="22"/>
          <w:lang w:val="en-US"/>
        </w:rPr>
        <w:lastRenderedPageBreak/>
        <w:t>can be found in the work instruction (“Betriebsanweisung”) entitled “Storage and handling of liquid nitrogen”.</w:t>
      </w:r>
    </w:p>
    <w:p w14:paraId="72F50191" w14:textId="2052912D" w:rsidR="007C6F12" w:rsidRPr="00D635A5" w:rsidRDefault="007C6F12" w:rsidP="007C6F12">
      <w:pPr>
        <w:pStyle w:val="Listenabsatz"/>
        <w:numPr>
          <w:ilvl w:val="2"/>
          <w:numId w:val="6"/>
        </w:numPr>
        <w:tabs>
          <w:tab w:val="left" w:pos="1560"/>
        </w:tabs>
        <w:spacing w:after="0" w:line="240" w:lineRule="auto"/>
        <w:jc w:val="both"/>
        <w:rPr>
          <w:rFonts w:ascii="Arial" w:hAnsi="Arial" w:cs="Arial"/>
          <w:sz w:val="22"/>
          <w:highlight w:val="yellow"/>
          <w:lang w:val="en-US"/>
        </w:rPr>
      </w:pPr>
      <w:r w:rsidRPr="00D635A5">
        <w:rPr>
          <w:sz w:val="22"/>
          <w:highlight w:val="yellow"/>
          <w:lang w:val="en-US"/>
        </w:rPr>
        <w:t xml:space="preserve">Handling potentially </w:t>
      </w:r>
      <w:r w:rsidRPr="00D635A5">
        <w:rPr>
          <w:b/>
          <w:sz w:val="22"/>
          <w:highlight w:val="yellow"/>
          <w:lang w:val="en-US"/>
        </w:rPr>
        <w:t>oncogenic nucleic acids</w:t>
      </w:r>
      <w:r w:rsidRPr="00D635A5">
        <w:rPr>
          <w:sz w:val="22"/>
          <w:lang w:val="en-US"/>
        </w:rPr>
        <w:t xml:space="preserve"> (see Recommendation by the Central Committee on Biological Safety (ZKBS), ref. no. 6790-10-01 and 6790-10-36):</w:t>
      </w:r>
    </w:p>
    <w:p w14:paraId="3C4A14A8" w14:textId="77777777" w:rsidR="007C6F12" w:rsidRPr="00D635A5" w:rsidRDefault="007C6F12" w:rsidP="00B3126F">
      <w:pPr>
        <w:numPr>
          <w:ilvl w:val="0"/>
          <w:numId w:val="37"/>
        </w:numPr>
        <w:tabs>
          <w:tab w:val="num" w:pos="1560"/>
        </w:tabs>
        <w:autoSpaceDE w:val="0"/>
        <w:autoSpaceDN w:val="0"/>
        <w:adjustRightInd w:val="0"/>
        <w:spacing w:after="0" w:line="240" w:lineRule="auto"/>
        <w:ind w:left="1701" w:hanging="425"/>
        <w:jc w:val="both"/>
        <w:rPr>
          <w:sz w:val="22"/>
          <w:lang w:val="en-US"/>
        </w:rPr>
      </w:pPr>
      <w:r w:rsidRPr="00D635A5">
        <w:rPr>
          <w:sz w:val="22"/>
          <w:lang w:val="en-US"/>
        </w:rPr>
        <w:t>Disposable gloves must be worn when working with such nucleic acids.</w:t>
      </w:r>
    </w:p>
    <w:p w14:paraId="010749FA" w14:textId="77777777" w:rsidR="007C6F12" w:rsidRPr="00D635A5" w:rsidRDefault="007C6F12" w:rsidP="00B3126F">
      <w:pPr>
        <w:numPr>
          <w:ilvl w:val="0"/>
          <w:numId w:val="37"/>
        </w:numPr>
        <w:tabs>
          <w:tab w:val="num" w:pos="1701"/>
        </w:tabs>
        <w:autoSpaceDE w:val="0"/>
        <w:autoSpaceDN w:val="0"/>
        <w:adjustRightInd w:val="0"/>
        <w:spacing w:after="0" w:line="240" w:lineRule="auto"/>
        <w:ind w:left="1560" w:hanging="284"/>
        <w:jc w:val="both"/>
        <w:rPr>
          <w:sz w:val="22"/>
          <w:lang w:val="en-US"/>
        </w:rPr>
      </w:pPr>
      <w:r w:rsidRPr="00D635A5">
        <w:rPr>
          <w:sz w:val="22"/>
          <w:lang w:val="en-US"/>
        </w:rPr>
        <w:t>Use of sharp, pointed or fragile laboratory utensils should be avoided.</w:t>
      </w:r>
    </w:p>
    <w:p w14:paraId="0FADA03D" w14:textId="77777777" w:rsidR="007C6F12" w:rsidRPr="00D635A5" w:rsidRDefault="007C6F12" w:rsidP="00B3126F">
      <w:pPr>
        <w:numPr>
          <w:ilvl w:val="0"/>
          <w:numId w:val="37"/>
        </w:numPr>
        <w:tabs>
          <w:tab w:val="num" w:pos="1701"/>
        </w:tabs>
        <w:autoSpaceDE w:val="0"/>
        <w:autoSpaceDN w:val="0"/>
        <w:adjustRightInd w:val="0"/>
        <w:spacing w:after="0" w:line="240" w:lineRule="auto"/>
        <w:ind w:left="1560" w:hanging="284"/>
        <w:jc w:val="both"/>
        <w:rPr>
          <w:sz w:val="22"/>
          <w:lang w:val="en-US"/>
        </w:rPr>
      </w:pPr>
      <w:r w:rsidRPr="00D635A5">
        <w:rPr>
          <w:sz w:val="22"/>
          <w:lang w:val="en-US"/>
        </w:rPr>
        <w:t>Laboratory workstations and appliances that come into contact with such nucleic acids must be cleaned thoroughly once the activity has been completed.</w:t>
      </w:r>
    </w:p>
    <w:p w14:paraId="12E90248" w14:textId="77777777" w:rsidR="007C6F12" w:rsidRPr="00D635A5" w:rsidRDefault="007C6F12" w:rsidP="00B3126F">
      <w:pPr>
        <w:numPr>
          <w:ilvl w:val="0"/>
          <w:numId w:val="37"/>
        </w:numPr>
        <w:tabs>
          <w:tab w:val="num" w:pos="1701"/>
        </w:tabs>
        <w:autoSpaceDE w:val="0"/>
        <w:autoSpaceDN w:val="0"/>
        <w:adjustRightInd w:val="0"/>
        <w:spacing w:after="0" w:line="240" w:lineRule="auto"/>
        <w:ind w:left="1560" w:hanging="284"/>
        <w:jc w:val="both"/>
        <w:rPr>
          <w:sz w:val="22"/>
          <w:lang w:val="en-US"/>
        </w:rPr>
      </w:pPr>
      <w:r w:rsidRPr="00D635A5">
        <w:rPr>
          <w:sz w:val="22"/>
          <w:lang w:val="en-US"/>
        </w:rPr>
        <w:t>Laboratory waste containing such nucleic acids must be denatured by means of autoclaving or chemical treatment.</w:t>
      </w:r>
    </w:p>
    <w:p w14:paraId="537127B0" w14:textId="77777777" w:rsidR="00B3126F" w:rsidRPr="00D635A5" w:rsidRDefault="007C6F12" w:rsidP="00B3126F">
      <w:pPr>
        <w:numPr>
          <w:ilvl w:val="0"/>
          <w:numId w:val="37"/>
        </w:numPr>
        <w:tabs>
          <w:tab w:val="num" w:pos="1701"/>
        </w:tabs>
        <w:autoSpaceDE w:val="0"/>
        <w:autoSpaceDN w:val="0"/>
        <w:adjustRightInd w:val="0"/>
        <w:spacing w:after="120" w:line="240" w:lineRule="auto"/>
        <w:ind w:left="1560" w:hanging="284"/>
        <w:jc w:val="both"/>
        <w:rPr>
          <w:sz w:val="22"/>
          <w:lang w:val="en-US"/>
        </w:rPr>
      </w:pPr>
      <w:r w:rsidRPr="00D635A5">
        <w:rPr>
          <w:sz w:val="22"/>
          <w:lang w:val="en-US"/>
        </w:rPr>
        <w:t>Individuals with significant skin lesions (open eczema sores, wounds or infections) or pronounced verrucosis (multiple warts) must not work with these types of nucleic acid.</w:t>
      </w:r>
    </w:p>
    <w:p w14:paraId="109B385D" w14:textId="67232655" w:rsidR="0036025B" w:rsidRPr="00D635A5" w:rsidRDefault="00B3126F" w:rsidP="00B3126F">
      <w:pPr>
        <w:pStyle w:val="Listenabsatz"/>
        <w:numPr>
          <w:ilvl w:val="2"/>
          <w:numId w:val="6"/>
        </w:numPr>
        <w:autoSpaceDE w:val="0"/>
        <w:autoSpaceDN w:val="0"/>
        <w:adjustRightInd w:val="0"/>
        <w:spacing w:after="120" w:line="240" w:lineRule="auto"/>
        <w:jc w:val="both"/>
        <w:rPr>
          <w:sz w:val="22"/>
          <w:lang w:val="en-US"/>
        </w:rPr>
      </w:pPr>
      <w:r w:rsidRPr="00D635A5">
        <w:rPr>
          <w:rFonts w:ascii="Arial" w:hAnsi="Arial" w:cs="Arial"/>
          <w:sz w:val="22"/>
          <w:highlight w:val="yellow"/>
          <w:lang w:val="en-US"/>
        </w:rPr>
        <w:t>Handling of</w:t>
      </w:r>
      <w:r w:rsidRPr="00D635A5">
        <w:rPr>
          <w:rFonts w:ascii="Arial" w:hAnsi="Arial" w:cs="Arial"/>
          <w:b/>
          <w:sz w:val="22"/>
          <w:highlight w:val="yellow"/>
          <w:lang w:val="en-US"/>
        </w:rPr>
        <w:t xml:space="preserve"> adenoviral vectors, which overexpress potential oncogenes</w:t>
      </w:r>
      <w:r w:rsidR="00F56F6D" w:rsidRPr="00D635A5">
        <w:rPr>
          <w:rFonts w:ascii="Arial" w:hAnsi="Arial" w:cs="Arial"/>
          <w:sz w:val="22"/>
          <w:highlight w:val="yellow"/>
          <w:lang w:val="en-US"/>
        </w:rPr>
        <w:t xml:space="preserve"> </w:t>
      </w:r>
      <w:r w:rsidRPr="00D635A5">
        <w:rPr>
          <w:rFonts w:ascii="Arial" w:hAnsi="Arial" w:cs="Arial"/>
          <w:sz w:val="22"/>
          <w:highlight w:val="yellow"/>
          <w:lang w:val="en-US"/>
        </w:rPr>
        <w:t>(ZKBS</w:t>
      </w:r>
      <w:r w:rsidR="00F56F6D" w:rsidRPr="00D635A5">
        <w:rPr>
          <w:rFonts w:ascii="Arial" w:hAnsi="Arial" w:cs="Arial"/>
          <w:sz w:val="22"/>
          <w:highlight w:val="yellow"/>
          <w:lang w:val="en-US"/>
        </w:rPr>
        <w:t xml:space="preserve"> 6790-10-83)</w:t>
      </w:r>
      <w:r w:rsidR="00F82B12" w:rsidRPr="00D635A5">
        <w:rPr>
          <w:rFonts w:ascii="Arial" w:hAnsi="Arial" w:cs="Arial"/>
          <w:sz w:val="22"/>
          <w:highlight w:val="yellow"/>
          <w:lang w:val="en-US"/>
        </w:rPr>
        <w:t>:</w:t>
      </w:r>
      <w:r w:rsidR="004D2A8A" w:rsidRPr="00D635A5">
        <w:rPr>
          <w:rFonts w:ascii="Arial" w:hAnsi="Arial" w:cs="Arial"/>
          <w:sz w:val="22"/>
          <w:highlight w:val="yellow"/>
          <w:lang w:val="en-US"/>
        </w:rPr>
        <w:t xml:space="preserve"> </w:t>
      </w:r>
    </w:p>
    <w:p w14:paraId="2784241B" w14:textId="77777777" w:rsidR="00B3126F" w:rsidRPr="00D635A5" w:rsidRDefault="00B3126F" w:rsidP="00B3126F">
      <w:pPr>
        <w:pStyle w:val="Listenabsatz"/>
        <w:numPr>
          <w:ilvl w:val="0"/>
          <w:numId w:val="30"/>
        </w:numPr>
        <w:tabs>
          <w:tab w:val="left" w:pos="1560"/>
        </w:tabs>
        <w:spacing w:line="240" w:lineRule="auto"/>
        <w:ind w:left="1560"/>
        <w:jc w:val="both"/>
        <w:rPr>
          <w:rFonts w:ascii="Arial" w:hAnsi="Arial" w:cs="Arial"/>
          <w:sz w:val="22"/>
          <w:lang w:val="en-US"/>
        </w:rPr>
      </w:pPr>
      <w:r w:rsidRPr="00D635A5">
        <w:rPr>
          <w:rFonts w:ascii="Arial" w:hAnsi="Arial" w:cs="Arial"/>
          <w:sz w:val="22"/>
          <w:lang w:val="en-US"/>
        </w:rPr>
        <w:t>Gloves are either to be disinfected or changed regularly</w:t>
      </w:r>
    </w:p>
    <w:p w14:paraId="1369F202" w14:textId="77777777" w:rsidR="00B3126F" w:rsidRPr="00D635A5" w:rsidRDefault="00B3126F" w:rsidP="00B3126F">
      <w:pPr>
        <w:pStyle w:val="Listenabsatz"/>
        <w:numPr>
          <w:ilvl w:val="0"/>
          <w:numId w:val="30"/>
        </w:numPr>
        <w:tabs>
          <w:tab w:val="left" w:pos="1560"/>
        </w:tabs>
        <w:spacing w:line="240" w:lineRule="auto"/>
        <w:ind w:left="1560"/>
        <w:jc w:val="both"/>
        <w:rPr>
          <w:rFonts w:ascii="Arial" w:hAnsi="Arial" w:cs="Arial"/>
          <w:sz w:val="22"/>
          <w:lang w:val="en-US"/>
        </w:rPr>
      </w:pPr>
      <w:r w:rsidRPr="00D635A5">
        <w:rPr>
          <w:rFonts w:ascii="Arial" w:hAnsi="Arial" w:cs="Arial"/>
          <w:sz w:val="22"/>
          <w:lang w:val="en-US"/>
        </w:rPr>
        <w:t>The use of a respirator mask with FFP3-filter is obligatory</w:t>
      </w:r>
    </w:p>
    <w:p w14:paraId="6275F42A" w14:textId="77777777" w:rsidR="00B3126F" w:rsidRPr="00D635A5" w:rsidRDefault="00B3126F" w:rsidP="00B3126F">
      <w:pPr>
        <w:pStyle w:val="Listenabsatz"/>
        <w:numPr>
          <w:ilvl w:val="0"/>
          <w:numId w:val="30"/>
        </w:numPr>
        <w:tabs>
          <w:tab w:val="left" w:pos="1560"/>
        </w:tabs>
        <w:spacing w:line="240" w:lineRule="auto"/>
        <w:ind w:left="1560"/>
        <w:jc w:val="both"/>
        <w:rPr>
          <w:rFonts w:ascii="Arial" w:hAnsi="Arial" w:cs="Arial"/>
          <w:sz w:val="22"/>
          <w:lang w:val="en-US"/>
        </w:rPr>
      </w:pPr>
      <w:r w:rsidRPr="00D635A5">
        <w:rPr>
          <w:rFonts w:ascii="Arial" w:hAnsi="Arial" w:cs="Arial"/>
          <w:sz w:val="22"/>
          <w:lang w:val="en-US"/>
        </w:rPr>
        <w:t>Containers and devices are to be disinfected from the outside before removing them from the safety cabinet</w:t>
      </w:r>
    </w:p>
    <w:p w14:paraId="6224ED5C" w14:textId="77777777" w:rsidR="00B3126F" w:rsidRPr="00D635A5" w:rsidRDefault="00B3126F" w:rsidP="00B3126F">
      <w:pPr>
        <w:pStyle w:val="Listenabsatz"/>
        <w:numPr>
          <w:ilvl w:val="0"/>
          <w:numId w:val="30"/>
        </w:numPr>
        <w:tabs>
          <w:tab w:val="left" w:pos="1560"/>
        </w:tabs>
        <w:spacing w:line="240" w:lineRule="auto"/>
        <w:ind w:left="1560"/>
        <w:jc w:val="both"/>
        <w:rPr>
          <w:rFonts w:ascii="Arial" w:hAnsi="Arial" w:cs="Arial"/>
          <w:sz w:val="22"/>
          <w:lang w:val="en-US"/>
        </w:rPr>
      </w:pPr>
      <w:r w:rsidRPr="00D635A5">
        <w:rPr>
          <w:rFonts w:ascii="Arial" w:hAnsi="Arial" w:cs="Arial"/>
          <w:sz w:val="22"/>
          <w:lang w:val="en-US"/>
        </w:rPr>
        <w:t>Cell culture bottles containing adenoviral vectors, are not to be ventilated before entering the CO2-incubator, to avoid leaking of culture medium</w:t>
      </w:r>
    </w:p>
    <w:p w14:paraId="28434216" w14:textId="21B48BAA" w:rsidR="0036025B" w:rsidRPr="00D635A5" w:rsidRDefault="00D70A72" w:rsidP="00C54ABE">
      <w:pPr>
        <w:tabs>
          <w:tab w:val="left" w:pos="1560"/>
        </w:tabs>
        <w:spacing w:after="120" w:line="240" w:lineRule="auto"/>
        <w:ind w:left="1202"/>
        <w:jc w:val="both"/>
        <w:rPr>
          <w:rFonts w:ascii="Arial" w:hAnsi="Arial" w:cs="Arial"/>
          <w:sz w:val="22"/>
          <w:lang w:val="en-US"/>
        </w:rPr>
      </w:pPr>
      <w:r w:rsidRPr="00D635A5">
        <w:rPr>
          <w:rFonts w:ascii="Arial" w:hAnsi="Arial" w:cs="Arial"/>
          <w:sz w:val="22"/>
          <w:lang w:val="en-US"/>
        </w:rPr>
        <w:t>Alternatively, the work can be carried out under the following safety measures:</w:t>
      </w:r>
      <w:r w:rsidR="0036025B" w:rsidRPr="00D635A5">
        <w:rPr>
          <w:rFonts w:ascii="Arial" w:hAnsi="Arial" w:cs="Arial"/>
          <w:sz w:val="22"/>
          <w:lang w:val="en-US"/>
        </w:rPr>
        <w:t xml:space="preserve"> </w:t>
      </w:r>
    </w:p>
    <w:p w14:paraId="14D6D39E" w14:textId="5EFA96A9" w:rsidR="0036025B" w:rsidRPr="00D635A5" w:rsidRDefault="00D33879" w:rsidP="0038092F">
      <w:pPr>
        <w:pStyle w:val="Listenabsatz"/>
        <w:numPr>
          <w:ilvl w:val="0"/>
          <w:numId w:val="30"/>
        </w:numPr>
        <w:tabs>
          <w:tab w:val="left" w:pos="1560"/>
        </w:tabs>
        <w:spacing w:line="240" w:lineRule="auto"/>
        <w:ind w:left="1560"/>
        <w:jc w:val="both"/>
        <w:rPr>
          <w:rFonts w:ascii="Arial" w:hAnsi="Arial" w:cs="Arial"/>
          <w:sz w:val="22"/>
          <w:lang w:val="en-US"/>
        </w:rPr>
      </w:pPr>
      <w:r w:rsidRPr="00D635A5">
        <w:rPr>
          <w:rFonts w:ascii="Arial" w:hAnsi="Arial" w:cs="Arial"/>
          <w:sz w:val="22"/>
          <w:lang w:val="en-US"/>
        </w:rPr>
        <w:t>Usage of a biological safety cabinet class III to avoid aer</w:t>
      </w:r>
      <w:r w:rsidR="00C54ABE" w:rsidRPr="00D635A5">
        <w:rPr>
          <w:rFonts w:ascii="Arial" w:hAnsi="Arial" w:cs="Arial"/>
          <w:sz w:val="22"/>
          <w:lang w:val="en-US"/>
        </w:rPr>
        <w:t>o</w:t>
      </w:r>
      <w:r w:rsidRPr="00D635A5">
        <w:rPr>
          <w:rFonts w:ascii="Arial" w:hAnsi="Arial" w:cs="Arial"/>
          <w:sz w:val="22"/>
          <w:lang w:val="en-US"/>
        </w:rPr>
        <w:t>sols.</w:t>
      </w:r>
      <w:r w:rsidR="0036025B" w:rsidRPr="00D635A5">
        <w:rPr>
          <w:rFonts w:ascii="Arial" w:hAnsi="Arial" w:cs="Arial"/>
          <w:sz w:val="22"/>
          <w:lang w:val="en-US"/>
        </w:rPr>
        <w:t xml:space="preserve"> </w:t>
      </w:r>
    </w:p>
    <w:p w14:paraId="53CC3F6B" w14:textId="1B44C353" w:rsidR="00F56F6D" w:rsidRPr="00D635A5" w:rsidRDefault="00D70A72" w:rsidP="00C54ABE">
      <w:pPr>
        <w:pStyle w:val="Listenabsatz"/>
        <w:numPr>
          <w:ilvl w:val="0"/>
          <w:numId w:val="30"/>
        </w:numPr>
        <w:tabs>
          <w:tab w:val="left" w:pos="1560"/>
        </w:tabs>
        <w:spacing w:after="120" w:line="240" w:lineRule="auto"/>
        <w:ind w:left="1559" w:hanging="357"/>
        <w:contextualSpacing w:val="0"/>
        <w:jc w:val="both"/>
        <w:rPr>
          <w:rFonts w:ascii="Arial" w:hAnsi="Arial" w:cs="Arial"/>
          <w:sz w:val="22"/>
          <w:highlight w:val="yellow"/>
          <w:lang w:val="en-US"/>
        </w:rPr>
      </w:pPr>
      <w:r w:rsidRPr="00D635A5">
        <w:rPr>
          <w:rFonts w:ascii="Arial" w:hAnsi="Arial" w:cs="Arial"/>
          <w:sz w:val="22"/>
          <w:lang w:val="en-US"/>
        </w:rPr>
        <w:t xml:space="preserve">The vectors must be kept in tightly closed, </w:t>
      </w:r>
      <w:r w:rsidR="00D33879" w:rsidRPr="00D635A5">
        <w:rPr>
          <w:rFonts w:ascii="Arial" w:hAnsi="Arial" w:cs="Arial"/>
          <w:sz w:val="22"/>
          <w:lang w:val="en-US"/>
        </w:rPr>
        <w:t xml:space="preserve">non-breakable containers, </w:t>
      </w:r>
      <w:r w:rsidRPr="00D635A5">
        <w:rPr>
          <w:rFonts w:ascii="Arial" w:hAnsi="Arial" w:cs="Arial"/>
          <w:sz w:val="22"/>
          <w:lang w:val="en-US"/>
        </w:rPr>
        <w:t>that are</w:t>
      </w:r>
      <w:r w:rsidR="00D33879" w:rsidRPr="00D635A5">
        <w:rPr>
          <w:rFonts w:ascii="Arial" w:hAnsi="Arial" w:cs="Arial"/>
          <w:sz w:val="22"/>
          <w:lang w:val="en-US"/>
        </w:rPr>
        <w:t xml:space="preserve"> disinfected from the outside</w:t>
      </w:r>
      <w:r w:rsidRPr="00D635A5">
        <w:rPr>
          <w:rFonts w:ascii="Arial" w:hAnsi="Arial" w:cs="Arial"/>
          <w:sz w:val="22"/>
          <w:lang w:val="en-US"/>
        </w:rPr>
        <w:t xml:space="preserve">. Opening, closing an d disinfection of the container is to be performed in </w:t>
      </w:r>
      <w:r w:rsidR="00D33879" w:rsidRPr="00D635A5">
        <w:rPr>
          <w:rFonts w:ascii="Arial" w:hAnsi="Arial" w:cs="Arial"/>
          <w:sz w:val="22"/>
          <w:lang w:val="en-US"/>
        </w:rPr>
        <w:t>the class III safety cabinet.</w:t>
      </w:r>
    </w:p>
    <w:p w14:paraId="53B85A9A" w14:textId="345C5116" w:rsidR="00AE62D0" w:rsidRPr="00D635A5" w:rsidRDefault="00B3126F" w:rsidP="00C54ABE">
      <w:pPr>
        <w:pStyle w:val="Listenabsatz"/>
        <w:numPr>
          <w:ilvl w:val="2"/>
          <w:numId w:val="6"/>
        </w:numPr>
        <w:tabs>
          <w:tab w:val="left" w:pos="1560"/>
        </w:tabs>
        <w:spacing w:after="120" w:line="240" w:lineRule="auto"/>
        <w:ind w:left="1225" w:hanging="505"/>
        <w:contextualSpacing w:val="0"/>
        <w:jc w:val="both"/>
        <w:rPr>
          <w:rFonts w:ascii="Arial" w:hAnsi="Arial" w:cs="Arial"/>
          <w:sz w:val="22"/>
          <w:highlight w:val="yellow"/>
          <w:lang w:val="en-US"/>
        </w:rPr>
      </w:pPr>
      <w:r w:rsidRPr="00D635A5">
        <w:rPr>
          <w:rFonts w:ascii="Arial" w:hAnsi="Arial" w:cs="Arial"/>
          <w:sz w:val="22"/>
          <w:highlight w:val="yellow"/>
          <w:lang w:val="en-US"/>
        </w:rPr>
        <w:t xml:space="preserve">When </w:t>
      </w:r>
      <w:r w:rsidRPr="00D635A5">
        <w:rPr>
          <w:rFonts w:ascii="Arial" w:hAnsi="Arial" w:cs="Arial"/>
          <w:sz w:val="22"/>
          <w:lang w:val="en-US"/>
        </w:rPr>
        <w:t xml:space="preserve">working </w:t>
      </w:r>
      <w:r w:rsidRPr="00D635A5">
        <w:rPr>
          <w:rFonts w:ascii="Arial" w:hAnsi="Arial" w:cs="Arial"/>
          <w:sz w:val="22"/>
          <w:highlight w:val="yellow"/>
          <w:lang w:val="en-US"/>
        </w:rPr>
        <w:t xml:space="preserve">with </w:t>
      </w:r>
      <w:r w:rsidRPr="00D635A5">
        <w:rPr>
          <w:rFonts w:ascii="Arial" w:hAnsi="Arial" w:cs="Arial"/>
          <w:b/>
          <w:sz w:val="22"/>
          <w:highlight w:val="yellow"/>
          <w:lang w:val="en-US"/>
        </w:rPr>
        <w:t>lentiviral vectors</w:t>
      </w:r>
      <w:r w:rsidRPr="00D635A5">
        <w:rPr>
          <w:rFonts w:ascii="Arial" w:hAnsi="Arial" w:cs="Arial"/>
          <w:sz w:val="22"/>
          <w:lang w:val="en-US"/>
        </w:rPr>
        <w:t xml:space="preserve"> for transduction of nucleic acid fragments with </w:t>
      </w:r>
      <w:r w:rsidRPr="00D635A5">
        <w:rPr>
          <w:rFonts w:ascii="Arial" w:hAnsi="Arial" w:cs="Arial"/>
          <w:b/>
          <w:sz w:val="22"/>
          <w:lang w:val="en-US"/>
        </w:rPr>
        <w:t>oncogenic potential</w:t>
      </w:r>
      <w:r w:rsidRPr="00D635A5">
        <w:rPr>
          <w:rFonts w:ascii="Arial" w:hAnsi="Arial" w:cs="Arial"/>
          <w:sz w:val="22"/>
          <w:lang w:val="en-US"/>
        </w:rPr>
        <w:t xml:space="preserve">, the use of mouth and nose protectors to avoid smear infection is obligatory. This is particularly important when working with particles with increased stability or increased effect spectrum for human epithelial cells upon pseudotyping or which can’t be recognized by the human complement system due to changes in the glycosylation pattern. </w:t>
      </w:r>
      <w:r w:rsidR="00F56F6D" w:rsidRPr="00D635A5">
        <w:rPr>
          <w:rFonts w:ascii="Arial" w:hAnsi="Arial" w:cs="Arial"/>
          <w:sz w:val="22"/>
          <w:lang w:val="en-US"/>
        </w:rPr>
        <w:t>(ZKBS 6790-10-41)</w:t>
      </w:r>
      <w:r w:rsidR="00387D9C" w:rsidRPr="00D635A5">
        <w:rPr>
          <w:rFonts w:ascii="Arial" w:hAnsi="Arial" w:cs="Arial"/>
          <w:sz w:val="22"/>
          <w:lang w:val="en-US"/>
        </w:rPr>
        <w:t>.</w:t>
      </w:r>
    </w:p>
    <w:p w14:paraId="54D64A81" w14:textId="29C6FCE8" w:rsidR="00626818" w:rsidRPr="00D635A5" w:rsidRDefault="00387D9C" w:rsidP="00025E4D">
      <w:pPr>
        <w:pStyle w:val="Listenabsatz"/>
        <w:numPr>
          <w:ilvl w:val="2"/>
          <w:numId w:val="6"/>
        </w:numPr>
        <w:tabs>
          <w:tab w:val="left" w:pos="1560"/>
        </w:tabs>
        <w:spacing w:line="240" w:lineRule="auto"/>
        <w:jc w:val="both"/>
        <w:rPr>
          <w:rFonts w:ascii="Arial" w:hAnsi="Arial" w:cs="Arial"/>
          <w:sz w:val="22"/>
          <w:highlight w:val="yellow"/>
          <w:lang w:val="en-US"/>
        </w:rPr>
      </w:pPr>
      <w:r w:rsidRPr="00D635A5">
        <w:rPr>
          <w:rFonts w:ascii="Arial" w:hAnsi="Arial" w:cs="Arial"/>
          <w:sz w:val="22"/>
          <w:highlight w:val="yellow"/>
          <w:lang w:val="en-US"/>
        </w:rPr>
        <w:t>Downgrading of transduced cells:</w:t>
      </w:r>
    </w:p>
    <w:p w14:paraId="49E2EDE3" w14:textId="77777777" w:rsidR="00387D9C" w:rsidRPr="00D635A5" w:rsidRDefault="00387D9C" w:rsidP="00387D9C">
      <w:pPr>
        <w:pStyle w:val="Listenabsatz"/>
        <w:tabs>
          <w:tab w:val="left" w:pos="1560"/>
        </w:tabs>
        <w:spacing w:line="240" w:lineRule="auto"/>
        <w:ind w:left="1224"/>
        <w:jc w:val="both"/>
        <w:rPr>
          <w:rFonts w:ascii="Arial" w:hAnsi="Arial" w:cs="Arial"/>
          <w:sz w:val="22"/>
          <w:lang w:val="en-US"/>
        </w:rPr>
      </w:pPr>
      <w:r w:rsidRPr="00D635A5">
        <w:rPr>
          <w:rFonts w:ascii="Arial" w:hAnsi="Arial" w:cs="Arial"/>
          <w:sz w:val="22"/>
          <w:lang w:val="en-US"/>
        </w:rPr>
        <w:t>Before cells are transferred to an S1 area after viral transduction, the following conditions must be ensured:</w:t>
      </w:r>
    </w:p>
    <w:p w14:paraId="2C5EF125" w14:textId="500AE8B4" w:rsidR="00626818" w:rsidRPr="00D635A5" w:rsidRDefault="00387D9C" w:rsidP="00387D9C">
      <w:pPr>
        <w:pStyle w:val="Listenabsatz"/>
        <w:tabs>
          <w:tab w:val="left" w:pos="1560"/>
        </w:tabs>
        <w:spacing w:line="240" w:lineRule="auto"/>
        <w:ind w:left="1224"/>
        <w:jc w:val="both"/>
        <w:rPr>
          <w:rFonts w:ascii="Arial" w:hAnsi="Arial" w:cs="Arial"/>
          <w:sz w:val="22"/>
          <w:lang w:val="en-US"/>
        </w:rPr>
      </w:pPr>
      <w:r w:rsidRPr="00D635A5">
        <w:rPr>
          <w:rFonts w:ascii="Arial" w:hAnsi="Arial" w:cs="Arial"/>
          <w:sz w:val="22"/>
          <w:lang w:val="en-US"/>
        </w:rPr>
        <w:t xml:space="preserve">Viral particles should eliminated in the supernatant by </w:t>
      </w:r>
      <w:commentRangeStart w:id="30"/>
      <w:r w:rsidRPr="00D635A5">
        <w:rPr>
          <w:rFonts w:ascii="Arial" w:hAnsi="Arial" w:cs="Arial"/>
          <w:sz w:val="22"/>
          <w:lang w:val="en-US"/>
        </w:rPr>
        <w:t>xx</w:t>
      </w:r>
      <w:commentRangeEnd w:id="30"/>
      <w:r w:rsidRPr="00D635A5">
        <w:rPr>
          <w:rStyle w:val="Kommentarzeichen"/>
          <w:sz w:val="22"/>
          <w:szCs w:val="22"/>
          <w:lang w:val="en-US"/>
        </w:rPr>
        <w:commentReference w:id="30"/>
      </w:r>
      <w:r w:rsidRPr="00D635A5">
        <w:rPr>
          <w:rFonts w:ascii="Arial" w:hAnsi="Arial" w:cs="Arial"/>
          <w:sz w:val="22"/>
          <w:lang w:val="en-US"/>
        </w:rPr>
        <w:t xml:space="preserve"> repeated washing steps or passages after transduction. If transduced cultures are spent at an earlier stage in an S1-area, the absence of particles must be verified by test series.</w:t>
      </w:r>
    </w:p>
    <w:p w14:paraId="0C104CEA" w14:textId="2B8A5216" w:rsidR="008663B3" w:rsidRPr="00D635A5" w:rsidRDefault="00D33879" w:rsidP="00C54ABE">
      <w:pPr>
        <w:pStyle w:val="berschrift3"/>
        <w:numPr>
          <w:ilvl w:val="1"/>
          <w:numId w:val="6"/>
        </w:numPr>
        <w:ind w:left="788" w:hanging="431"/>
        <w:jc w:val="both"/>
        <w:rPr>
          <w:sz w:val="22"/>
          <w:lang w:val="en-US"/>
        </w:rPr>
      </w:pPr>
      <w:bookmarkStart w:id="31" w:name="_Toc484698308"/>
      <w:r w:rsidRPr="00D635A5">
        <w:rPr>
          <w:sz w:val="22"/>
          <w:lang w:val="en-US"/>
        </w:rPr>
        <w:t>Prohibited activities</w:t>
      </w:r>
      <w:bookmarkEnd w:id="31"/>
    </w:p>
    <w:p w14:paraId="68F09C4A" w14:textId="19B2C1F4" w:rsidR="00D33879" w:rsidRPr="00D635A5" w:rsidRDefault="00D70A72" w:rsidP="00D70A72">
      <w:pPr>
        <w:pStyle w:val="Listenabsatz"/>
        <w:numPr>
          <w:ilvl w:val="2"/>
          <w:numId w:val="6"/>
        </w:numPr>
        <w:jc w:val="both"/>
        <w:rPr>
          <w:rFonts w:ascii="Arial" w:hAnsi="Arial" w:cs="Arial"/>
          <w:sz w:val="22"/>
          <w:lang w:val="en-US"/>
        </w:rPr>
      </w:pPr>
      <w:r w:rsidRPr="00D635A5">
        <w:rPr>
          <w:rFonts w:ascii="Arial" w:hAnsi="Arial" w:cs="Arial"/>
          <w:sz w:val="22"/>
          <w:lang w:val="en-US"/>
        </w:rPr>
        <w:t>Do not eat, drink, smoke, chew or inhale tobacco products, apply cosmetics, or store food or stimulants in the containment facility</w:t>
      </w:r>
      <w:r w:rsidR="00D33879" w:rsidRPr="00D635A5">
        <w:rPr>
          <w:rFonts w:ascii="Arial" w:hAnsi="Arial" w:cs="Arial"/>
          <w:sz w:val="22"/>
          <w:lang w:val="en-US"/>
        </w:rPr>
        <w:t>.</w:t>
      </w:r>
    </w:p>
    <w:p w14:paraId="71A8B8D1" w14:textId="77777777" w:rsidR="00D33879" w:rsidRPr="00D635A5" w:rsidRDefault="00D33879" w:rsidP="00D33879">
      <w:pPr>
        <w:pStyle w:val="Listenabsatz"/>
        <w:numPr>
          <w:ilvl w:val="2"/>
          <w:numId w:val="6"/>
        </w:numPr>
        <w:jc w:val="both"/>
        <w:rPr>
          <w:rFonts w:ascii="Arial" w:hAnsi="Arial" w:cs="Arial"/>
          <w:sz w:val="22"/>
          <w:lang w:val="en-US"/>
        </w:rPr>
      </w:pPr>
      <w:r w:rsidRPr="00D635A5">
        <w:rPr>
          <w:rFonts w:ascii="Arial" w:hAnsi="Arial" w:cs="Arial"/>
          <w:sz w:val="22"/>
          <w:lang w:val="en-US"/>
        </w:rPr>
        <w:t>Mouth pipetting is prohibited.</w:t>
      </w:r>
    </w:p>
    <w:p w14:paraId="70C72661" w14:textId="77777777" w:rsidR="00D33879" w:rsidRPr="00D635A5" w:rsidRDefault="00D33879" w:rsidP="00D33879">
      <w:pPr>
        <w:pStyle w:val="Listenabsatz"/>
        <w:numPr>
          <w:ilvl w:val="2"/>
          <w:numId w:val="6"/>
        </w:numPr>
        <w:jc w:val="both"/>
        <w:rPr>
          <w:rFonts w:ascii="Arial" w:hAnsi="Arial" w:cs="Arial"/>
          <w:sz w:val="22"/>
          <w:lang w:val="en-US"/>
        </w:rPr>
      </w:pPr>
      <w:r w:rsidRPr="00D635A5">
        <w:rPr>
          <w:rFonts w:ascii="Arial" w:hAnsi="Arial" w:cs="Arial"/>
          <w:sz w:val="22"/>
          <w:lang w:val="en-US"/>
        </w:rPr>
        <w:t>Storage of gas bottles is not permitted. Where it is absolutely necessary to use compressed gas cylinders, they must be positioned, handled and, in particular, prevented from being knocked over using the measures set out in TRGS 526 (Technical Rules for Hazardous Substances; Laboratories), Section 5.2.11.</w:t>
      </w:r>
    </w:p>
    <w:p w14:paraId="23184C34" w14:textId="77777777" w:rsidR="00D33879" w:rsidRPr="00D635A5" w:rsidRDefault="00D33879" w:rsidP="00D33879">
      <w:pPr>
        <w:pStyle w:val="Listenabsatz"/>
        <w:numPr>
          <w:ilvl w:val="2"/>
          <w:numId w:val="6"/>
        </w:numPr>
        <w:jc w:val="both"/>
        <w:rPr>
          <w:rFonts w:ascii="Arial" w:hAnsi="Arial" w:cs="Arial"/>
          <w:sz w:val="22"/>
          <w:highlight w:val="yellow"/>
          <w:lang w:val="en-US"/>
        </w:rPr>
      </w:pPr>
      <w:r w:rsidRPr="00D635A5">
        <w:rPr>
          <w:rFonts w:ascii="Arial" w:hAnsi="Arial" w:cs="Arial"/>
          <w:sz w:val="22"/>
          <w:highlight w:val="yellow"/>
          <w:lang w:val="en-US"/>
        </w:rPr>
        <w:t>Other prohibited activities:</w:t>
      </w:r>
    </w:p>
    <w:p w14:paraId="29A4AB66" w14:textId="174428C9" w:rsidR="00142017" w:rsidRPr="00D635A5" w:rsidRDefault="00D33879" w:rsidP="00025E4D">
      <w:pPr>
        <w:pStyle w:val="berschrift2"/>
        <w:numPr>
          <w:ilvl w:val="0"/>
          <w:numId w:val="6"/>
        </w:numPr>
        <w:ind w:left="357" w:hanging="357"/>
        <w:rPr>
          <w:sz w:val="22"/>
          <w:szCs w:val="22"/>
          <w:lang w:val="en-US"/>
        </w:rPr>
      </w:pPr>
      <w:bookmarkStart w:id="32" w:name="_Toc484698309"/>
      <w:r w:rsidRPr="00D635A5">
        <w:rPr>
          <w:sz w:val="22"/>
          <w:szCs w:val="22"/>
          <w:lang w:val="en-US"/>
        </w:rPr>
        <w:t>Hygiene</w:t>
      </w:r>
      <w:bookmarkEnd w:id="32"/>
    </w:p>
    <w:p w14:paraId="4426839F" w14:textId="77777777" w:rsidR="00835CE2" w:rsidRPr="00D635A5" w:rsidRDefault="00835CE2" w:rsidP="00835CE2">
      <w:pPr>
        <w:pStyle w:val="Listenabsatz"/>
        <w:numPr>
          <w:ilvl w:val="0"/>
          <w:numId w:val="16"/>
        </w:numPr>
        <w:spacing w:line="240" w:lineRule="auto"/>
        <w:jc w:val="both"/>
        <w:rPr>
          <w:sz w:val="22"/>
          <w:lang w:val="en-US"/>
        </w:rPr>
      </w:pPr>
      <w:r>
        <w:rPr>
          <w:sz w:val="22"/>
          <w:lang w:val="en-US"/>
        </w:rPr>
        <w:t xml:space="preserve">A cleaning and </w:t>
      </w:r>
      <w:r w:rsidRPr="003B356E">
        <w:rPr>
          <w:b/>
          <w:sz w:val="22"/>
          <w:lang w:val="en-US"/>
        </w:rPr>
        <w:t>disinfection plan</w:t>
      </w:r>
      <w:r>
        <w:rPr>
          <w:sz w:val="22"/>
          <w:lang w:val="en-US"/>
        </w:rPr>
        <w:t xml:space="preserve"> has to be provided containing effective products and information`s regarding the correct handling.</w:t>
      </w:r>
    </w:p>
    <w:p w14:paraId="0051C3FA" w14:textId="55A3C7F9" w:rsidR="00021293" w:rsidRPr="00D635A5" w:rsidRDefault="00021293" w:rsidP="00021293">
      <w:pPr>
        <w:pStyle w:val="Listenabsatz"/>
        <w:numPr>
          <w:ilvl w:val="0"/>
          <w:numId w:val="16"/>
        </w:numPr>
        <w:jc w:val="both"/>
        <w:rPr>
          <w:sz w:val="22"/>
          <w:lang w:val="en-US"/>
        </w:rPr>
      </w:pPr>
      <w:r w:rsidRPr="00D635A5">
        <w:rPr>
          <w:rFonts w:ascii="Arial" w:hAnsi="Arial" w:cs="Arial"/>
          <w:sz w:val="22"/>
          <w:lang w:val="en-US"/>
        </w:rPr>
        <w:lastRenderedPageBreak/>
        <w:t xml:space="preserve">Upon completion of an activity and prior to leaving the work area, individuals must, if necessary, disinfect their hands, wash them thoroughly and </w:t>
      </w:r>
      <w:r w:rsidR="00C46427" w:rsidRPr="00D635A5">
        <w:rPr>
          <w:rFonts w:ascii="Arial" w:hAnsi="Arial" w:cs="Arial"/>
          <w:sz w:val="22"/>
          <w:lang w:val="en-US"/>
        </w:rPr>
        <w:t>moisturize</w:t>
      </w:r>
      <w:r w:rsidRPr="00D635A5">
        <w:rPr>
          <w:rFonts w:ascii="Arial" w:hAnsi="Arial" w:cs="Arial"/>
          <w:sz w:val="22"/>
          <w:lang w:val="en-US"/>
        </w:rPr>
        <w:t xml:space="preserve"> them (see the </w:t>
      </w:r>
      <w:r w:rsidRPr="00835CE2">
        <w:rPr>
          <w:rFonts w:ascii="Arial" w:hAnsi="Arial" w:cs="Arial"/>
          <w:b/>
          <w:sz w:val="22"/>
          <w:lang w:val="en-US"/>
        </w:rPr>
        <w:t>skin protection plan</w:t>
      </w:r>
      <w:r w:rsidRPr="00D635A5">
        <w:rPr>
          <w:rFonts w:ascii="Arial" w:hAnsi="Arial" w:cs="Arial"/>
          <w:sz w:val="22"/>
          <w:lang w:val="en-US"/>
        </w:rPr>
        <w:t>).</w:t>
      </w:r>
    </w:p>
    <w:p w14:paraId="5BD80138" w14:textId="77777777" w:rsidR="00021293" w:rsidRPr="00D635A5" w:rsidRDefault="00021293" w:rsidP="00021293">
      <w:pPr>
        <w:pStyle w:val="Listenabsatz"/>
        <w:numPr>
          <w:ilvl w:val="0"/>
          <w:numId w:val="16"/>
        </w:numPr>
        <w:jc w:val="both"/>
        <w:rPr>
          <w:sz w:val="22"/>
          <w:lang w:val="en-US"/>
        </w:rPr>
      </w:pPr>
      <w:r w:rsidRPr="00D635A5">
        <w:rPr>
          <w:rFonts w:ascii="Arial" w:hAnsi="Arial" w:cs="Arial"/>
          <w:sz w:val="22"/>
          <w:lang w:val="en-US"/>
        </w:rPr>
        <w:t xml:space="preserve">Disinfectants for surfaces must be applied using </w:t>
      </w:r>
      <w:r w:rsidRPr="00D635A5">
        <w:rPr>
          <w:rFonts w:ascii="Arial" w:hAnsi="Arial" w:cs="Arial"/>
          <w:sz w:val="22"/>
          <w:u w:val="single"/>
          <w:lang w:val="en-US"/>
        </w:rPr>
        <w:t>wash</w:t>
      </w:r>
      <w:r w:rsidRPr="00D635A5">
        <w:rPr>
          <w:rFonts w:ascii="Arial" w:hAnsi="Arial" w:cs="Arial"/>
          <w:sz w:val="22"/>
          <w:lang w:val="en-US"/>
        </w:rPr>
        <w:t xml:space="preserve"> bottles and then rubbed on the damp surface by mechanical action (wiping technique). </w:t>
      </w:r>
      <w:r w:rsidRPr="00D635A5">
        <w:rPr>
          <w:rFonts w:ascii="Arial" w:hAnsi="Arial" w:cs="Arial"/>
          <w:sz w:val="22"/>
          <w:u w:val="single"/>
          <w:lang w:val="en-US"/>
        </w:rPr>
        <w:t>Spray</w:t>
      </w:r>
      <w:r w:rsidRPr="00D635A5">
        <w:rPr>
          <w:rFonts w:ascii="Arial" w:hAnsi="Arial" w:cs="Arial"/>
          <w:sz w:val="22"/>
          <w:lang w:val="en-US"/>
        </w:rPr>
        <w:t xml:space="preserve"> bottles may only be used in difficult-to-reach places because the active ingredients can easily be breathed in as gases or aerosols, which can result in toxicological effects and allergies when used regularly</w:t>
      </w:r>
      <w:r w:rsidRPr="00D635A5">
        <w:rPr>
          <w:sz w:val="22"/>
          <w:lang w:val="en-US"/>
        </w:rPr>
        <w:t>.</w:t>
      </w:r>
    </w:p>
    <w:p w14:paraId="3DD7DFCD" w14:textId="4F2CC02D" w:rsidR="0044505A" w:rsidRDefault="00021293" w:rsidP="009D5457">
      <w:pPr>
        <w:pStyle w:val="Listenabsatz"/>
        <w:numPr>
          <w:ilvl w:val="0"/>
          <w:numId w:val="16"/>
        </w:numPr>
        <w:spacing w:after="120" w:line="240" w:lineRule="auto"/>
        <w:ind w:left="714" w:hanging="357"/>
        <w:contextualSpacing w:val="0"/>
        <w:jc w:val="both"/>
        <w:rPr>
          <w:rFonts w:ascii="Arial" w:hAnsi="Arial" w:cs="Arial"/>
          <w:sz w:val="22"/>
          <w:lang w:val="en-US"/>
        </w:rPr>
      </w:pPr>
      <w:r w:rsidRPr="00D635A5">
        <w:rPr>
          <w:rFonts w:ascii="Arial" w:hAnsi="Arial" w:cs="Arial"/>
          <w:sz w:val="22"/>
          <w:lang w:val="en-US"/>
        </w:rPr>
        <w:t xml:space="preserve">Where alcohol disinfectants are used, explosion protection requirements must be complied with, particularly on electrically operated appliances and systems that are used in conjunction with naked flames or have hot surfaces. Hot surfaces – including surfaces inside appliances – must cool down before being disinfected. The room must be sufficiently ventilated when alcohol disinfectants are being applied. A maximum of 50 ml of alcohol disinfectant working solution may be used per square </w:t>
      </w:r>
      <w:r w:rsidR="00C46427" w:rsidRPr="00D635A5">
        <w:rPr>
          <w:rFonts w:ascii="Arial" w:hAnsi="Arial" w:cs="Arial"/>
          <w:sz w:val="22"/>
          <w:lang w:val="en-US"/>
        </w:rPr>
        <w:t>meter</w:t>
      </w:r>
      <w:r w:rsidRPr="00D635A5">
        <w:rPr>
          <w:rFonts w:ascii="Arial" w:hAnsi="Arial" w:cs="Arial"/>
          <w:sz w:val="22"/>
          <w:lang w:val="en-US"/>
        </w:rPr>
        <w:t xml:space="preserve"> of surface to be treated</w:t>
      </w:r>
      <w:r w:rsidR="00F73C0B" w:rsidRPr="00D635A5">
        <w:rPr>
          <w:rFonts w:ascii="Arial" w:hAnsi="Arial" w:cs="Arial"/>
          <w:sz w:val="22"/>
          <w:lang w:val="en-US"/>
        </w:rPr>
        <w:t>.</w:t>
      </w:r>
    </w:p>
    <w:p w14:paraId="02D560E2" w14:textId="77777777" w:rsidR="00D635A5" w:rsidRPr="00D635A5" w:rsidRDefault="00D635A5" w:rsidP="00D635A5">
      <w:pPr>
        <w:pStyle w:val="Listenabsatz"/>
        <w:spacing w:after="120" w:line="240" w:lineRule="auto"/>
        <w:ind w:left="714"/>
        <w:contextualSpacing w:val="0"/>
        <w:jc w:val="both"/>
        <w:rPr>
          <w:rFonts w:ascii="Arial" w:hAnsi="Arial" w:cs="Arial"/>
          <w:sz w:val="22"/>
          <w:lang w:val="en-US"/>
        </w:rPr>
      </w:pPr>
    </w:p>
    <w:tbl>
      <w:tblPr>
        <w:tblStyle w:val="Tabellenraster"/>
        <w:tblW w:w="0" w:type="auto"/>
        <w:tblLook w:val="04A0" w:firstRow="1" w:lastRow="0" w:firstColumn="1" w:lastColumn="0" w:noHBand="0" w:noVBand="1"/>
      </w:tblPr>
      <w:tblGrid>
        <w:gridCol w:w="2263"/>
        <w:gridCol w:w="3883"/>
        <w:gridCol w:w="4162"/>
      </w:tblGrid>
      <w:tr w:rsidR="00FA3BCB" w:rsidRPr="00D635A5" w14:paraId="147ECF83" w14:textId="77777777" w:rsidTr="00025E4D">
        <w:tc>
          <w:tcPr>
            <w:tcW w:w="2263" w:type="dxa"/>
            <w:vAlign w:val="center"/>
          </w:tcPr>
          <w:p w14:paraId="1DB19EAE" w14:textId="77777777" w:rsidR="00FA3BCB" w:rsidRPr="00D635A5" w:rsidRDefault="00FA3BCB" w:rsidP="00025E4D">
            <w:pPr>
              <w:spacing w:before="120" w:after="120"/>
              <w:rPr>
                <w:rFonts w:ascii="Arial" w:hAnsi="Arial" w:cs="Arial"/>
                <w:sz w:val="22"/>
                <w:lang w:val="en-US"/>
              </w:rPr>
            </w:pPr>
          </w:p>
        </w:tc>
        <w:tc>
          <w:tcPr>
            <w:tcW w:w="3883" w:type="dxa"/>
            <w:vAlign w:val="center"/>
          </w:tcPr>
          <w:p w14:paraId="42213F92" w14:textId="2A257C79" w:rsidR="00FA3BCB" w:rsidRPr="00D635A5" w:rsidRDefault="009D5457" w:rsidP="00025E4D">
            <w:pPr>
              <w:spacing w:before="120" w:after="120"/>
              <w:jc w:val="center"/>
              <w:rPr>
                <w:rFonts w:ascii="Arial" w:hAnsi="Arial" w:cs="Arial"/>
                <w:b/>
                <w:sz w:val="22"/>
                <w:lang w:val="en-US"/>
              </w:rPr>
            </w:pPr>
            <w:r w:rsidRPr="00D635A5">
              <w:rPr>
                <w:rFonts w:ascii="Arial" w:hAnsi="Arial" w:cs="Arial"/>
                <w:b/>
                <w:sz w:val="22"/>
                <w:lang w:val="en-US"/>
              </w:rPr>
              <w:t>date</w:t>
            </w:r>
          </w:p>
        </w:tc>
        <w:tc>
          <w:tcPr>
            <w:tcW w:w="4162" w:type="dxa"/>
            <w:vAlign w:val="center"/>
          </w:tcPr>
          <w:p w14:paraId="10908D06" w14:textId="611085FD" w:rsidR="00FA3BCB" w:rsidRPr="00D635A5" w:rsidRDefault="009D5457" w:rsidP="00025E4D">
            <w:pPr>
              <w:spacing w:before="120" w:after="120"/>
              <w:jc w:val="center"/>
              <w:rPr>
                <w:rFonts w:ascii="Arial" w:hAnsi="Arial" w:cs="Arial"/>
                <w:b/>
                <w:sz w:val="22"/>
                <w:lang w:val="en-US"/>
              </w:rPr>
            </w:pPr>
            <w:r w:rsidRPr="00D635A5">
              <w:rPr>
                <w:rFonts w:ascii="Arial" w:hAnsi="Arial" w:cs="Arial"/>
                <w:b/>
                <w:sz w:val="22"/>
                <w:lang w:val="en-US"/>
              </w:rPr>
              <w:t>signature</w:t>
            </w:r>
          </w:p>
        </w:tc>
      </w:tr>
      <w:tr w:rsidR="00FA3BCB" w:rsidRPr="00D635A5" w14:paraId="353C8C5B" w14:textId="77777777" w:rsidTr="00025E4D">
        <w:tc>
          <w:tcPr>
            <w:tcW w:w="2263" w:type="dxa"/>
            <w:vAlign w:val="center"/>
          </w:tcPr>
          <w:p w14:paraId="5FEB8E22" w14:textId="637DA12C" w:rsidR="00FA3BCB" w:rsidRPr="00D635A5" w:rsidRDefault="009D5457" w:rsidP="00025E4D">
            <w:pPr>
              <w:spacing w:after="120"/>
              <w:rPr>
                <w:rFonts w:ascii="Arial" w:hAnsi="Arial" w:cs="Arial"/>
                <w:b/>
                <w:sz w:val="22"/>
                <w:lang w:val="en-US"/>
              </w:rPr>
            </w:pPr>
            <w:r w:rsidRPr="00D635A5">
              <w:rPr>
                <w:rFonts w:ascii="Arial" w:hAnsi="Arial" w:cs="Arial"/>
                <w:b/>
                <w:sz w:val="22"/>
                <w:lang w:val="en-US"/>
              </w:rPr>
              <w:t>Project manager</w:t>
            </w:r>
          </w:p>
        </w:tc>
        <w:tc>
          <w:tcPr>
            <w:tcW w:w="3883" w:type="dxa"/>
            <w:vAlign w:val="center"/>
          </w:tcPr>
          <w:p w14:paraId="6AB89B5F" w14:textId="77777777" w:rsidR="00FA3BCB" w:rsidRPr="00D635A5" w:rsidRDefault="00FA3BCB" w:rsidP="00025E4D">
            <w:pPr>
              <w:spacing w:after="120"/>
              <w:rPr>
                <w:rFonts w:ascii="Arial" w:hAnsi="Arial" w:cs="Arial"/>
                <w:sz w:val="22"/>
                <w:lang w:val="en-US"/>
              </w:rPr>
            </w:pPr>
          </w:p>
        </w:tc>
        <w:tc>
          <w:tcPr>
            <w:tcW w:w="4162" w:type="dxa"/>
            <w:vAlign w:val="center"/>
          </w:tcPr>
          <w:p w14:paraId="472D705D" w14:textId="77777777" w:rsidR="00FA3BCB" w:rsidRPr="00D635A5" w:rsidRDefault="00FA3BCB" w:rsidP="00025E4D">
            <w:pPr>
              <w:spacing w:after="120"/>
              <w:rPr>
                <w:rFonts w:ascii="Arial" w:hAnsi="Arial" w:cs="Arial"/>
                <w:sz w:val="22"/>
                <w:lang w:val="en-US"/>
              </w:rPr>
            </w:pPr>
          </w:p>
        </w:tc>
      </w:tr>
      <w:tr w:rsidR="00FA3BCB" w:rsidRPr="00D635A5" w14:paraId="68B82C71" w14:textId="77777777" w:rsidTr="00025E4D">
        <w:tc>
          <w:tcPr>
            <w:tcW w:w="2263" w:type="dxa"/>
            <w:vAlign w:val="center"/>
          </w:tcPr>
          <w:p w14:paraId="6EE16076" w14:textId="77777777" w:rsidR="00FA3BCB" w:rsidRPr="00D635A5" w:rsidRDefault="00FA3BCB" w:rsidP="00025E4D">
            <w:pPr>
              <w:spacing w:after="120"/>
              <w:rPr>
                <w:rFonts w:ascii="Arial" w:hAnsi="Arial" w:cs="Arial"/>
                <w:b/>
                <w:sz w:val="22"/>
                <w:lang w:val="en-US"/>
              </w:rPr>
            </w:pPr>
            <w:r w:rsidRPr="00D635A5">
              <w:rPr>
                <w:rFonts w:ascii="Arial" w:hAnsi="Arial" w:cs="Arial"/>
                <w:b/>
                <w:sz w:val="22"/>
                <w:lang w:val="en-US"/>
              </w:rPr>
              <w:t>BBS</w:t>
            </w:r>
          </w:p>
        </w:tc>
        <w:tc>
          <w:tcPr>
            <w:tcW w:w="3883" w:type="dxa"/>
            <w:vAlign w:val="center"/>
          </w:tcPr>
          <w:p w14:paraId="573E942A" w14:textId="77777777" w:rsidR="00FA3BCB" w:rsidRPr="00D635A5" w:rsidRDefault="00FA3BCB" w:rsidP="00025E4D">
            <w:pPr>
              <w:spacing w:after="120"/>
              <w:rPr>
                <w:rFonts w:ascii="Arial" w:hAnsi="Arial" w:cs="Arial"/>
                <w:sz w:val="22"/>
                <w:lang w:val="en-US"/>
              </w:rPr>
            </w:pPr>
          </w:p>
        </w:tc>
        <w:tc>
          <w:tcPr>
            <w:tcW w:w="4162" w:type="dxa"/>
            <w:vAlign w:val="center"/>
          </w:tcPr>
          <w:p w14:paraId="16C6EE7F" w14:textId="77777777" w:rsidR="00FA3BCB" w:rsidRPr="00D635A5" w:rsidRDefault="00FA3BCB" w:rsidP="00025E4D">
            <w:pPr>
              <w:spacing w:after="120"/>
              <w:rPr>
                <w:rFonts w:ascii="Arial" w:hAnsi="Arial" w:cs="Arial"/>
                <w:sz w:val="22"/>
                <w:lang w:val="en-US"/>
              </w:rPr>
            </w:pPr>
          </w:p>
        </w:tc>
      </w:tr>
    </w:tbl>
    <w:p w14:paraId="7C8DCEA1" w14:textId="77777777" w:rsidR="004C186D" w:rsidRPr="00D635A5" w:rsidRDefault="004C186D" w:rsidP="00025E4D">
      <w:pPr>
        <w:pStyle w:val="berschrift3"/>
        <w:rPr>
          <w:rFonts w:ascii="Arial" w:hAnsi="Arial" w:cs="Arial"/>
          <w:sz w:val="22"/>
          <w:lang w:val="en-US"/>
        </w:rPr>
      </w:pPr>
    </w:p>
    <w:sectPr w:rsidR="004C186D" w:rsidRPr="00D635A5" w:rsidSect="008C233A">
      <w:footerReference w:type="default" r:id="rId13"/>
      <w:headerReference w:type="first" r:id="rId14"/>
      <w:footerReference w:type="first" r:id="rId15"/>
      <w:pgSz w:w="11906" w:h="16838"/>
      <w:pgMar w:top="737" w:right="794" w:bottom="794" w:left="79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oget, Sonja" w:date="2017-06-07T12:22:00Z" w:initials="VS(">
    <w:p w14:paraId="6B44899D" w14:textId="39A63FA5" w:rsidR="00B1496F" w:rsidRDefault="00B1496F">
      <w:pPr>
        <w:pStyle w:val="Kommentartext"/>
        <w:rPr>
          <w:lang w:val="en-US"/>
        </w:rPr>
      </w:pPr>
      <w:r>
        <w:rPr>
          <w:rStyle w:val="Kommentarzeichen"/>
        </w:rPr>
        <w:annotationRef/>
      </w:r>
      <w:r w:rsidRPr="00B1496F">
        <w:rPr>
          <w:lang w:val="en-US"/>
        </w:rPr>
        <w:t xml:space="preserve">Please edit this template wherever it is necessary. </w:t>
      </w:r>
      <w:r>
        <w:rPr>
          <w:lang w:val="en-US"/>
        </w:rPr>
        <w:t>Especially the parts marked yellow.</w:t>
      </w:r>
    </w:p>
    <w:p w14:paraId="39E46061" w14:textId="6130A729" w:rsidR="00B1496F" w:rsidRPr="00B1496F" w:rsidRDefault="00B1496F">
      <w:pPr>
        <w:pStyle w:val="Kommentartext"/>
        <w:rPr>
          <w:lang w:val="en-US"/>
        </w:rPr>
      </w:pPr>
      <w:r>
        <w:rPr>
          <w:lang w:val="en-US"/>
        </w:rPr>
        <w:t>Comments should be deleted in the final version!</w:t>
      </w:r>
    </w:p>
  </w:comment>
  <w:comment w:id="14" w:author="Voget, Sonja" w:date="2017-05-29T13:47:00Z" w:initials="VS(">
    <w:p w14:paraId="3D536666" w14:textId="77777777" w:rsidR="00E30042" w:rsidRPr="00614207" w:rsidRDefault="00E30042" w:rsidP="00E30042">
      <w:pPr>
        <w:pStyle w:val="Kommentartext"/>
        <w:rPr>
          <w:lang w:val="en-US"/>
        </w:rPr>
      </w:pPr>
      <w:r>
        <w:rPr>
          <w:rStyle w:val="Kommentarzeichen"/>
        </w:rPr>
        <w:annotationRef/>
      </w:r>
      <w:r>
        <w:rPr>
          <w:rStyle w:val="Kommentarzeichen"/>
        </w:rPr>
        <w:annotationRef/>
      </w:r>
      <w:r w:rsidRPr="00614207">
        <w:rPr>
          <w:rStyle w:val="Kommentarzeichen"/>
          <w:lang w:val="en-US"/>
        </w:rPr>
        <w:t xml:space="preserve">If you don’t work with radiation or laser just delete the </w:t>
      </w:r>
      <w:r>
        <w:rPr>
          <w:rStyle w:val="Kommentarzeichen"/>
          <w:lang w:val="en-US"/>
        </w:rPr>
        <w:t>respective lines.</w:t>
      </w:r>
    </w:p>
  </w:comment>
  <w:comment w:id="19" w:author="Voget, Sonja" w:date="2017-06-07T10:38:00Z" w:initials="VS(">
    <w:p w14:paraId="30D0B424" w14:textId="16AE340E" w:rsidR="00E84CBD" w:rsidRPr="00E84CBD" w:rsidRDefault="00E84CBD">
      <w:pPr>
        <w:pStyle w:val="Kommentartext"/>
        <w:rPr>
          <w:lang w:val="en-US"/>
        </w:rPr>
      </w:pPr>
      <w:r>
        <w:rPr>
          <w:rStyle w:val="Kommentarzeichen"/>
        </w:rPr>
        <w:annotationRef/>
      </w:r>
      <w:r w:rsidRPr="00E84CBD">
        <w:rPr>
          <w:lang w:val="en-US"/>
        </w:rPr>
        <w:t>Depends on the manufacturer specifications.</w:t>
      </w:r>
      <w:r>
        <w:rPr>
          <w:lang w:val="en-US"/>
        </w:rPr>
        <w:t xml:space="preserve"> It is recommend to change the filter at least once a year during the maintenance.</w:t>
      </w:r>
    </w:p>
  </w:comment>
  <w:comment w:id="20" w:author="Voget, Sonja" w:date="2017-06-08T15:45:00Z" w:initials="VS(">
    <w:p w14:paraId="7192B9DD" w14:textId="4C5017FC" w:rsidR="00EE786F" w:rsidRPr="00EE786F" w:rsidRDefault="00EE786F">
      <w:pPr>
        <w:pStyle w:val="Kommentartext"/>
        <w:rPr>
          <w:lang w:val="en-US"/>
        </w:rPr>
      </w:pPr>
      <w:r>
        <w:rPr>
          <w:rStyle w:val="Kommentarzeichen"/>
        </w:rPr>
        <w:annotationRef/>
      </w:r>
      <w:r w:rsidRPr="00402136">
        <w:rPr>
          <w:lang w:val="en-US"/>
        </w:rPr>
        <w:t>Please specify i</w:t>
      </w:r>
      <w:r>
        <w:rPr>
          <w:lang w:val="en-US"/>
        </w:rPr>
        <w:t>f</w:t>
      </w:r>
      <w:r w:rsidRPr="00402136">
        <w:rPr>
          <w:lang w:val="en-US"/>
        </w:rPr>
        <w:t xml:space="preserve"> you use other transgenic animals as mentioned.</w:t>
      </w:r>
    </w:p>
  </w:comment>
  <w:comment w:id="21" w:author="Voget, Sonja" w:date="2017-05-29T13:51:00Z" w:initials="VS(">
    <w:p w14:paraId="749114EE" w14:textId="53D92EA7" w:rsidR="00424052" w:rsidRPr="00CC4C7F" w:rsidRDefault="00424052" w:rsidP="00424052">
      <w:pPr>
        <w:pStyle w:val="Kommentartext"/>
        <w:rPr>
          <w:lang w:val="en-US"/>
        </w:rPr>
      </w:pPr>
      <w:r>
        <w:rPr>
          <w:rStyle w:val="Kommentarzeichen"/>
        </w:rPr>
        <w:annotationRef/>
      </w:r>
      <w:r w:rsidRPr="00CC4C7F">
        <w:rPr>
          <w:rStyle w:val="Kommentarzeichen"/>
          <w:lang w:val="en-US"/>
        </w:rPr>
        <w:t>Caut</w:t>
      </w:r>
      <w:r w:rsidR="00E84CBD">
        <w:rPr>
          <w:rStyle w:val="Kommentarzeichen"/>
          <w:lang w:val="en-US"/>
        </w:rPr>
        <w:t>ion! Contact the Stabsstelle SU for further information’s.</w:t>
      </w:r>
    </w:p>
  </w:comment>
  <w:comment w:id="29" w:author="Voget, Sonja" w:date="2017-06-07T11:21:00Z" w:initials="VS(">
    <w:p w14:paraId="7875F274" w14:textId="202B1E5C" w:rsidR="00C13F03" w:rsidRPr="00C13F03" w:rsidRDefault="00C13F03">
      <w:pPr>
        <w:pStyle w:val="Kommentartext"/>
        <w:rPr>
          <w:lang w:val="en-US"/>
        </w:rPr>
      </w:pPr>
      <w:r>
        <w:rPr>
          <w:rStyle w:val="Kommentarzeichen"/>
        </w:rPr>
        <w:annotationRef/>
      </w:r>
      <w:r w:rsidRPr="00C13F03">
        <w:rPr>
          <w:lang w:val="en-US"/>
        </w:rPr>
        <w:t>Feel free to add or delete depending on your work.</w:t>
      </w:r>
    </w:p>
  </w:comment>
  <w:comment w:id="30" w:author="Voget, Sonja" w:date="2017-06-06T16:14:00Z" w:initials="VS(">
    <w:p w14:paraId="3E339129" w14:textId="7DAE4FA4" w:rsidR="00387D9C" w:rsidRPr="00387D9C" w:rsidRDefault="00387D9C">
      <w:pPr>
        <w:pStyle w:val="Kommentartext"/>
        <w:rPr>
          <w:lang w:val="en-US"/>
        </w:rPr>
      </w:pPr>
      <w:r>
        <w:rPr>
          <w:rStyle w:val="Kommentarzeichen"/>
        </w:rPr>
        <w:annotationRef/>
      </w:r>
      <w:r w:rsidRPr="00387D9C">
        <w:rPr>
          <w:lang w:val="en-US"/>
        </w:rPr>
        <w:t xml:space="preserve">The number of washing steps depends on the cell line. </w:t>
      </w:r>
      <w:r>
        <w:rPr>
          <w:lang w:val="en-US"/>
        </w:rPr>
        <w:t>Contact me for further information if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E46061" w15:done="0"/>
  <w15:commentEx w15:paraId="3D536666" w15:done="0"/>
  <w15:commentEx w15:paraId="30D0B424" w15:done="0"/>
  <w15:commentEx w15:paraId="7192B9DD" w15:done="0"/>
  <w15:commentEx w15:paraId="749114EE" w15:done="0"/>
  <w15:commentEx w15:paraId="7875F274" w15:done="0"/>
  <w15:commentEx w15:paraId="3E33912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CCA35" w14:textId="77777777" w:rsidR="00F231AA" w:rsidRDefault="00F231AA" w:rsidP="00142017">
      <w:pPr>
        <w:spacing w:after="0" w:line="240" w:lineRule="auto"/>
      </w:pPr>
      <w:r>
        <w:separator/>
      </w:r>
    </w:p>
  </w:endnote>
  <w:endnote w:type="continuationSeparator" w:id="0">
    <w:p w14:paraId="4B7D4418" w14:textId="77777777" w:rsidR="00F231AA" w:rsidRDefault="00F231AA" w:rsidP="0014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Malgun Gothic"/>
    <w:charset w:val="00"/>
    <w:family w:val="auto"/>
    <w:pitch w:val="variable"/>
    <w:sig w:usb0="80000067"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USABlack">
    <w:panose1 w:val="00000000000000000000"/>
    <w:charset w:val="00"/>
    <w:family w:val="swiss"/>
    <w:notTrueType/>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479399"/>
      <w:docPartObj>
        <w:docPartGallery w:val="Page Numbers (Bottom of Page)"/>
        <w:docPartUnique/>
      </w:docPartObj>
    </w:sdtPr>
    <w:sdtEndPr/>
    <w:sdtContent>
      <w:p w14:paraId="5ACAB60B" w14:textId="4EFF56B3" w:rsidR="00367469" w:rsidRDefault="00367469">
        <w:pPr>
          <w:pStyle w:val="Fuzeile"/>
          <w:jc w:val="center"/>
        </w:pPr>
        <w:r>
          <w:fldChar w:fldCharType="begin"/>
        </w:r>
        <w:r>
          <w:instrText>PAGE   \* MERGEFORMAT</w:instrText>
        </w:r>
        <w:r>
          <w:fldChar w:fldCharType="separate"/>
        </w:r>
        <w:r w:rsidR="00835CE2">
          <w:rPr>
            <w:noProof/>
          </w:rPr>
          <w:t>2</w:t>
        </w:r>
        <w:r>
          <w:fldChar w:fldCharType="end"/>
        </w:r>
      </w:p>
    </w:sdtContent>
  </w:sdt>
  <w:p w14:paraId="2DB6BD15" w14:textId="77777777" w:rsidR="00367469" w:rsidRDefault="003674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3BDBD" w14:textId="79B912BC" w:rsidR="00EE0852" w:rsidRPr="00835CE2" w:rsidRDefault="00835CE2">
    <w:pPr>
      <w:pStyle w:val="Fuzeile"/>
      <w:rPr>
        <w:sz w:val="20"/>
        <w:szCs w:val="20"/>
      </w:rPr>
    </w:pPr>
    <w:r w:rsidRPr="00883104">
      <w:rPr>
        <w:sz w:val="20"/>
        <w:szCs w:val="20"/>
      </w:rPr>
      <w:t>Vorlage: Biologische Sicherheit, Stand 26.02.2021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019C3" w14:textId="77777777" w:rsidR="00F231AA" w:rsidRDefault="00F231AA" w:rsidP="00142017">
      <w:pPr>
        <w:spacing w:after="0" w:line="240" w:lineRule="auto"/>
      </w:pPr>
      <w:r>
        <w:separator/>
      </w:r>
    </w:p>
  </w:footnote>
  <w:footnote w:type="continuationSeparator" w:id="0">
    <w:p w14:paraId="1DA4C414" w14:textId="77777777" w:rsidR="00F231AA" w:rsidRDefault="00F231AA" w:rsidP="00142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152A2" w14:textId="37EDC57B" w:rsidR="00367469" w:rsidRPr="00EE786F" w:rsidRDefault="00EE786F" w:rsidP="00F06B54">
    <w:pPr>
      <w:tabs>
        <w:tab w:val="right" w:pos="9639"/>
      </w:tabs>
      <w:spacing w:after="0"/>
      <w:rPr>
        <w:rFonts w:ascii="Arial" w:hAnsi="Arial" w:cs="Arial"/>
        <w:sz w:val="26"/>
        <w:szCs w:val="26"/>
        <w:lang w:val="en-US"/>
      </w:rPr>
    </w:pPr>
    <w:r w:rsidRPr="004B298D">
      <w:rPr>
        <w:noProof/>
        <w:highlight w:val="yellow"/>
        <w:lang w:eastAsia="de-DE"/>
      </w:rPr>
      <w:drawing>
        <wp:anchor distT="0" distB="0" distL="114300" distR="114300" simplePos="0" relativeHeight="251658240" behindDoc="0" locked="0" layoutInCell="1" allowOverlap="1" wp14:anchorId="6E9C0E12" wp14:editId="439EE43E">
          <wp:simplePos x="0" y="0"/>
          <wp:positionH relativeFrom="column">
            <wp:posOffset>635</wp:posOffset>
          </wp:positionH>
          <wp:positionV relativeFrom="paragraph">
            <wp:posOffset>-2540</wp:posOffset>
          </wp:positionV>
          <wp:extent cx="3204210" cy="701675"/>
          <wp:effectExtent l="0" t="0" r="0" b="317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4210" cy="701675"/>
                  </a:xfrm>
                  <a:prstGeom prst="rect">
                    <a:avLst/>
                  </a:prstGeom>
                  <a:noFill/>
                </pic:spPr>
              </pic:pic>
            </a:graphicData>
          </a:graphic>
        </wp:anchor>
      </w:drawing>
    </w:r>
    <w:r w:rsidRPr="00EE786F">
      <w:rPr>
        <w:rFonts w:ascii="Arial" w:hAnsi="Arial" w:cs="Arial"/>
        <w:sz w:val="26"/>
        <w:szCs w:val="26"/>
        <w:highlight w:val="yellow"/>
        <w:lang w:val="en-US"/>
      </w:rPr>
      <w:t xml:space="preserve">Faculty, </w:t>
    </w:r>
    <w:r w:rsidR="00B9341C" w:rsidRPr="00EE786F">
      <w:rPr>
        <w:rFonts w:ascii="Arial" w:hAnsi="Arial" w:cs="Arial"/>
        <w:sz w:val="26"/>
        <w:szCs w:val="26"/>
        <w:highlight w:val="yellow"/>
        <w:lang w:val="en-US"/>
      </w:rPr>
      <w:t>Institute,</w:t>
    </w:r>
    <w:r w:rsidR="00E30042" w:rsidRPr="00EE786F">
      <w:rPr>
        <w:rFonts w:ascii="Arial" w:hAnsi="Arial" w:cs="Arial"/>
        <w:sz w:val="26"/>
        <w:szCs w:val="26"/>
        <w:highlight w:val="yellow"/>
        <w:lang w:val="en-US"/>
      </w:rPr>
      <w:t xml:space="preserve"> </w:t>
    </w:r>
    <w:r w:rsidR="00EE0852" w:rsidRPr="00EE786F">
      <w:rPr>
        <w:rFonts w:ascii="Arial" w:hAnsi="Arial" w:cs="Arial"/>
        <w:sz w:val="26"/>
        <w:szCs w:val="26"/>
        <w:highlight w:val="yellow"/>
        <w:lang w:val="en-US"/>
      </w:rPr>
      <w:t>Department</w:t>
    </w:r>
    <w:r w:rsidRPr="00EE786F">
      <w:rPr>
        <w:rFonts w:ascii="Arial" w:hAnsi="Arial" w:cs="Arial"/>
        <w:sz w:val="26"/>
        <w:szCs w:val="26"/>
        <w:highlight w:val="yellow"/>
        <w:lang w:val="en-US"/>
      </w:rPr>
      <w:t xml:space="preserve">, </w:t>
    </w:r>
    <w:r w:rsidR="00B9341C" w:rsidRPr="00EE786F">
      <w:rPr>
        <w:rFonts w:ascii="Arial" w:hAnsi="Arial" w:cs="Arial"/>
        <w:sz w:val="26"/>
        <w:szCs w:val="26"/>
        <w:highlight w:val="yellow"/>
        <w:lang w:val="en-US"/>
      </w:rPr>
      <w:t>(Research Group</w:t>
    </w:r>
    <w:r w:rsidR="00B9341C" w:rsidRPr="00EE786F">
      <w:rPr>
        <w:rFonts w:ascii="Arial" w:hAnsi="Arial" w:cs="Arial"/>
        <w:sz w:val="26"/>
        <w:szCs w:val="26"/>
        <w:lang w:val="en-US"/>
      </w:rPr>
      <w:t>)</w:t>
    </w:r>
    <w:r w:rsidR="00367469" w:rsidRPr="00EE786F">
      <w:rPr>
        <w:rFonts w:ascii="Arial" w:hAnsi="Arial" w:cs="Arial"/>
        <w:sz w:val="26"/>
        <w:szCs w:val="2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EE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F34B8"/>
    <w:multiLevelType w:val="multilevel"/>
    <w:tmpl w:val="16C8467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31CC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7B161E"/>
    <w:multiLevelType w:val="multilevel"/>
    <w:tmpl w:val="16C8467A"/>
    <w:lvl w:ilvl="0">
      <w:start w:val="1"/>
      <w:numFmt w:val="decimal"/>
      <w:lvlText w:val="%1."/>
      <w:lvlJc w:val="left"/>
      <w:pPr>
        <w:ind w:left="1068" w:hanging="360"/>
      </w:pPr>
    </w:lvl>
    <w:lvl w:ilvl="1">
      <w:start w:val="1"/>
      <w:numFmt w:val="decimal"/>
      <w:lvlText w:val="%1.%2."/>
      <w:lvlJc w:val="left"/>
      <w:pPr>
        <w:ind w:left="1500" w:hanging="432"/>
      </w:pPr>
    </w:lvl>
    <w:lvl w:ilvl="2">
      <w:start w:val="1"/>
      <w:numFmt w:val="lowerLetter"/>
      <w:lvlText w:val="%3)"/>
      <w:lvlJc w:val="left"/>
      <w:pPr>
        <w:ind w:left="1932" w:hanging="504"/>
      </w:pPr>
      <w:rPr>
        <w:rFonts w:hint="default"/>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15:restartNumberingAfterBreak="0">
    <w:nsid w:val="16236D4C"/>
    <w:multiLevelType w:val="hybridMultilevel"/>
    <w:tmpl w:val="DADA98AE"/>
    <w:lvl w:ilvl="0" w:tplc="04070017">
      <w:start w:val="1"/>
      <w:numFmt w:val="lowerLetter"/>
      <w:lvlText w:val="%1)"/>
      <w:lvlJc w:val="left"/>
      <w:pPr>
        <w:ind w:left="2160" w:hanging="360"/>
      </w:pPr>
      <w:rPr>
        <w:rFont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5" w15:restartNumberingAfterBreak="0">
    <w:nsid w:val="16946FEE"/>
    <w:multiLevelType w:val="hybridMultilevel"/>
    <w:tmpl w:val="9618A23C"/>
    <w:lvl w:ilvl="0" w:tplc="04070001">
      <w:start w:val="1"/>
      <w:numFmt w:val="bullet"/>
      <w:lvlText w:val=""/>
      <w:lvlJc w:val="left"/>
      <w:pPr>
        <w:ind w:left="1152" w:hanging="360"/>
      </w:pPr>
      <w:rPr>
        <w:rFonts w:ascii="Symbol" w:hAnsi="Symbol" w:hint="default"/>
      </w:rPr>
    </w:lvl>
    <w:lvl w:ilvl="1" w:tplc="04070003" w:tentative="1">
      <w:start w:val="1"/>
      <w:numFmt w:val="bullet"/>
      <w:lvlText w:val="o"/>
      <w:lvlJc w:val="left"/>
      <w:pPr>
        <w:ind w:left="1872" w:hanging="360"/>
      </w:pPr>
      <w:rPr>
        <w:rFonts w:ascii="Courier New" w:hAnsi="Courier New" w:cs="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6" w15:restartNumberingAfterBreak="0">
    <w:nsid w:val="170C4E0E"/>
    <w:multiLevelType w:val="hybridMultilevel"/>
    <w:tmpl w:val="6B7E2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0B34B7"/>
    <w:multiLevelType w:val="hybridMultilevel"/>
    <w:tmpl w:val="7BDAD002"/>
    <w:lvl w:ilvl="0" w:tplc="04070017">
      <w:start w:val="1"/>
      <w:numFmt w:val="lowerLetter"/>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1C506109"/>
    <w:multiLevelType w:val="hybridMultilevel"/>
    <w:tmpl w:val="A96E80A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915A9A"/>
    <w:multiLevelType w:val="hybridMultilevel"/>
    <w:tmpl w:val="43D0124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296B171A"/>
    <w:multiLevelType w:val="multilevel"/>
    <w:tmpl w:val="9260E5D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231477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E255E4"/>
    <w:multiLevelType w:val="hybridMultilevel"/>
    <w:tmpl w:val="25CC50F2"/>
    <w:lvl w:ilvl="0" w:tplc="04070001">
      <w:start w:val="1"/>
      <w:numFmt w:val="bullet"/>
      <w:lvlText w:val=""/>
      <w:lvlJc w:val="left"/>
      <w:pPr>
        <w:tabs>
          <w:tab w:val="num" w:pos="2629"/>
        </w:tabs>
        <w:ind w:left="2629" w:hanging="360"/>
      </w:pPr>
      <w:rPr>
        <w:rFonts w:ascii="Symbol" w:hAnsi="Symbol" w:hint="default"/>
      </w:rPr>
    </w:lvl>
    <w:lvl w:ilvl="1" w:tplc="04070019">
      <w:start w:val="1"/>
      <w:numFmt w:val="lowerLetter"/>
      <w:lvlText w:val="%2."/>
      <w:lvlJc w:val="left"/>
      <w:pPr>
        <w:tabs>
          <w:tab w:val="num" w:pos="1440"/>
        </w:tabs>
        <w:ind w:left="1440" w:hanging="360"/>
      </w:pPr>
    </w:lvl>
    <w:lvl w:ilvl="2" w:tplc="BA4EE7E0">
      <w:start w:val="1"/>
      <w:numFmt w:val="lowerLetter"/>
      <w:lvlText w:val="%3)"/>
      <w:lvlJc w:val="left"/>
      <w:pPr>
        <w:tabs>
          <w:tab w:val="num" w:pos="2400"/>
        </w:tabs>
        <w:ind w:left="2400" w:hanging="42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79F10D1"/>
    <w:multiLevelType w:val="hybridMultilevel"/>
    <w:tmpl w:val="798ECDA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044A69"/>
    <w:multiLevelType w:val="hybridMultilevel"/>
    <w:tmpl w:val="04E8B570"/>
    <w:lvl w:ilvl="0" w:tplc="04070017">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5" w15:restartNumberingAfterBreak="0">
    <w:nsid w:val="3D9245E1"/>
    <w:multiLevelType w:val="hybridMultilevel"/>
    <w:tmpl w:val="1FA2F87A"/>
    <w:lvl w:ilvl="0" w:tplc="04070017">
      <w:start w:val="1"/>
      <w:numFmt w:val="lowerLetter"/>
      <w:lvlText w:val="%1)"/>
      <w:lvlJc w:val="left"/>
      <w:pPr>
        <w:ind w:left="1428" w:hanging="360"/>
      </w:pPr>
      <w:rPr>
        <w:rFont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3FEF72B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40420F"/>
    <w:multiLevelType w:val="hybridMultilevel"/>
    <w:tmpl w:val="EF0088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983446"/>
    <w:multiLevelType w:val="hybridMultilevel"/>
    <w:tmpl w:val="4FF02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952BA3"/>
    <w:multiLevelType w:val="hybridMultilevel"/>
    <w:tmpl w:val="9C6C60F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F4C52D9"/>
    <w:multiLevelType w:val="hybridMultilevel"/>
    <w:tmpl w:val="571C2E56"/>
    <w:lvl w:ilvl="0" w:tplc="04070017">
      <w:start w:val="1"/>
      <w:numFmt w:val="lowerLetter"/>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21" w15:restartNumberingAfterBreak="0">
    <w:nsid w:val="50FB74EE"/>
    <w:multiLevelType w:val="multilevel"/>
    <w:tmpl w:val="16C8467A"/>
    <w:lvl w:ilvl="0">
      <w:start w:val="1"/>
      <w:numFmt w:val="decimal"/>
      <w:lvlText w:val="%1."/>
      <w:lvlJc w:val="left"/>
      <w:pPr>
        <w:ind w:left="1068" w:hanging="360"/>
      </w:pPr>
    </w:lvl>
    <w:lvl w:ilvl="1">
      <w:start w:val="1"/>
      <w:numFmt w:val="decimal"/>
      <w:lvlText w:val="%1.%2."/>
      <w:lvlJc w:val="left"/>
      <w:pPr>
        <w:ind w:left="1500" w:hanging="432"/>
      </w:pPr>
    </w:lvl>
    <w:lvl w:ilvl="2">
      <w:start w:val="1"/>
      <w:numFmt w:val="lowerLetter"/>
      <w:lvlText w:val="%3)"/>
      <w:lvlJc w:val="left"/>
      <w:pPr>
        <w:ind w:left="1932" w:hanging="504"/>
      </w:pPr>
      <w:rPr>
        <w:rFonts w:hint="default"/>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2" w15:restartNumberingAfterBreak="0">
    <w:nsid w:val="530641B7"/>
    <w:multiLevelType w:val="hybridMultilevel"/>
    <w:tmpl w:val="540CD036"/>
    <w:lvl w:ilvl="0" w:tplc="588681C4">
      <w:start w:val="1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5987A1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F300BD"/>
    <w:multiLevelType w:val="multilevel"/>
    <w:tmpl w:val="16C8467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BA2942"/>
    <w:multiLevelType w:val="hybridMultilevel"/>
    <w:tmpl w:val="219A620C"/>
    <w:lvl w:ilvl="0" w:tplc="04070001">
      <w:start w:val="1"/>
      <w:numFmt w:val="bullet"/>
      <w:lvlText w:val=""/>
      <w:lvlJc w:val="left"/>
      <w:pPr>
        <w:ind w:left="2062" w:hanging="360"/>
      </w:pPr>
      <w:rPr>
        <w:rFonts w:ascii="Symbol" w:hAnsi="Symbol" w:hint="default"/>
      </w:rPr>
    </w:lvl>
    <w:lvl w:ilvl="1" w:tplc="04070003" w:tentative="1">
      <w:start w:val="1"/>
      <w:numFmt w:val="bullet"/>
      <w:lvlText w:val="o"/>
      <w:lvlJc w:val="left"/>
      <w:pPr>
        <w:ind w:left="2664" w:hanging="360"/>
      </w:pPr>
      <w:rPr>
        <w:rFonts w:ascii="Courier New" w:hAnsi="Courier New" w:cs="Courier New" w:hint="default"/>
      </w:rPr>
    </w:lvl>
    <w:lvl w:ilvl="2" w:tplc="04070005" w:tentative="1">
      <w:start w:val="1"/>
      <w:numFmt w:val="bullet"/>
      <w:lvlText w:val=""/>
      <w:lvlJc w:val="left"/>
      <w:pPr>
        <w:ind w:left="3384" w:hanging="360"/>
      </w:pPr>
      <w:rPr>
        <w:rFonts w:ascii="Wingdings" w:hAnsi="Wingdings" w:hint="default"/>
      </w:rPr>
    </w:lvl>
    <w:lvl w:ilvl="3" w:tplc="04070001" w:tentative="1">
      <w:start w:val="1"/>
      <w:numFmt w:val="bullet"/>
      <w:lvlText w:val=""/>
      <w:lvlJc w:val="left"/>
      <w:pPr>
        <w:ind w:left="4104" w:hanging="360"/>
      </w:pPr>
      <w:rPr>
        <w:rFonts w:ascii="Symbol" w:hAnsi="Symbol" w:hint="default"/>
      </w:rPr>
    </w:lvl>
    <w:lvl w:ilvl="4" w:tplc="04070003" w:tentative="1">
      <w:start w:val="1"/>
      <w:numFmt w:val="bullet"/>
      <w:lvlText w:val="o"/>
      <w:lvlJc w:val="left"/>
      <w:pPr>
        <w:ind w:left="4824" w:hanging="360"/>
      </w:pPr>
      <w:rPr>
        <w:rFonts w:ascii="Courier New" w:hAnsi="Courier New" w:cs="Courier New" w:hint="default"/>
      </w:rPr>
    </w:lvl>
    <w:lvl w:ilvl="5" w:tplc="04070005" w:tentative="1">
      <w:start w:val="1"/>
      <w:numFmt w:val="bullet"/>
      <w:lvlText w:val=""/>
      <w:lvlJc w:val="left"/>
      <w:pPr>
        <w:ind w:left="5544" w:hanging="360"/>
      </w:pPr>
      <w:rPr>
        <w:rFonts w:ascii="Wingdings" w:hAnsi="Wingdings" w:hint="default"/>
      </w:rPr>
    </w:lvl>
    <w:lvl w:ilvl="6" w:tplc="04070001" w:tentative="1">
      <w:start w:val="1"/>
      <w:numFmt w:val="bullet"/>
      <w:lvlText w:val=""/>
      <w:lvlJc w:val="left"/>
      <w:pPr>
        <w:ind w:left="6264" w:hanging="360"/>
      </w:pPr>
      <w:rPr>
        <w:rFonts w:ascii="Symbol" w:hAnsi="Symbol" w:hint="default"/>
      </w:rPr>
    </w:lvl>
    <w:lvl w:ilvl="7" w:tplc="04070003" w:tentative="1">
      <w:start w:val="1"/>
      <w:numFmt w:val="bullet"/>
      <w:lvlText w:val="o"/>
      <w:lvlJc w:val="left"/>
      <w:pPr>
        <w:ind w:left="6984" w:hanging="360"/>
      </w:pPr>
      <w:rPr>
        <w:rFonts w:ascii="Courier New" w:hAnsi="Courier New" w:cs="Courier New" w:hint="default"/>
      </w:rPr>
    </w:lvl>
    <w:lvl w:ilvl="8" w:tplc="04070005" w:tentative="1">
      <w:start w:val="1"/>
      <w:numFmt w:val="bullet"/>
      <w:lvlText w:val=""/>
      <w:lvlJc w:val="left"/>
      <w:pPr>
        <w:ind w:left="7704" w:hanging="360"/>
      </w:pPr>
      <w:rPr>
        <w:rFonts w:ascii="Wingdings" w:hAnsi="Wingdings" w:hint="default"/>
      </w:rPr>
    </w:lvl>
  </w:abstractNum>
  <w:abstractNum w:abstractNumId="26" w15:restartNumberingAfterBreak="0">
    <w:nsid w:val="5B2E425B"/>
    <w:multiLevelType w:val="hybridMultilevel"/>
    <w:tmpl w:val="B972F512"/>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7" w15:restartNumberingAfterBreak="0">
    <w:nsid w:val="5E6176A0"/>
    <w:multiLevelType w:val="hybridMultilevel"/>
    <w:tmpl w:val="7278EB64"/>
    <w:lvl w:ilvl="0" w:tplc="04070001">
      <w:start w:val="1"/>
      <w:numFmt w:val="bullet"/>
      <w:lvlText w:val=""/>
      <w:lvlJc w:val="left"/>
      <w:pPr>
        <w:tabs>
          <w:tab w:val="num" w:pos="1440"/>
        </w:tabs>
        <w:ind w:left="1440" w:hanging="360"/>
      </w:pPr>
      <w:rPr>
        <w:rFonts w:ascii="Symbol" w:hAnsi="Symbol"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465458"/>
    <w:multiLevelType w:val="hybridMultilevel"/>
    <w:tmpl w:val="EDB249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0207034"/>
    <w:multiLevelType w:val="hybridMultilevel"/>
    <w:tmpl w:val="7F3EFE4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61A96E2E"/>
    <w:multiLevelType w:val="hybridMultilevel"/>
    <w:tmpl w:val="2EACE8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E57C50"/>
    <w:multiLevelType w:val="hybridMultilevel"/>
    <w:tmpl w:val="BEBCB8EE"/>
    <w:lvl w:ilvl="0" w:tplc="A07C67F0">
      <w:start w:val="11"/>
      <w:numFmt w:val="lowerLetter"/>
      <w:lvlText w:val="%1)"/>
      <w:lvlJc w:val="left"/>
      <w:pPr>
        <w:ind w:left="1800" w:hanging="360"/>
      </w:pPr>
      <w:rPr>
        <w:rFonts w:hint="default"/>
        <w:color w:val="auto"/>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2" w15:restartNumberingAfterBreak="0">
    <w:nsid w:val="6B975A52"/>
    <w:multiLevelType w:val="hybridMultilevel"/>
    <w:tmpl w:val="7E82CC98"/>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3" w15:restartNumberingAfterBreak="0">
    <w:nsid w:val="6FB7021A"/>
    <w:multiLevelType w:val="hybridMultilevel"/>
    <w:tmpl w:val="9260E5D4"/>
    <w:lvl w:ilvl="0" w:tplc="D0CC994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26482E"/>
    <w:multiLevelType w:val="hybridMultilevel"/>
    <w:tmpl w:val="8C2040E2"/>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35" w15:restartNumberingAfterBreak="0">
    <w:nsid w:val="7363785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2D38C3"/>
    <w:multiLevelType w:val="hybridMultilevel"/>
    <w:tmpl w:val="1E5E66B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6E6307D"/>
    <w:multiLevelType w:val="multilevel"/>
    <w:tmpl w:val="16C8467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065622"/>
    <w:multiLevelType w:val="hybridMultilevel"/>
    <w:tmpl w:val="25242FDA"/>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C0239B7"/>
    <w:multiLevelType w:val="hybridMultilevel"/>
    <w:tmpl w:val="0FD0F6D0"/>
    <w:lvl w:ilvl="0" w:tplc="04070001">
      <w:start w:val="1"/>
      <w:numFmt w:val="bullet"/>
      <w:lvlText w:val=""/>
      <w:lvlJc w:val="left"/>
      <w:pPr>
        <w:ind w:left="1944" w:hanging="360"/>
      </w:pPr>
      <w:rPr>
        <w:rFonts w:ascii="Symbol" w:hAnsi="Symbol" w:hint="default"/>
      </w:rPr>
    </w:lvl>
    <w:lvl w:ilvl="1" w:tplc="04070003" w:tentative="1">
      <w:start w:val="1"/>
      <w:numFmt w:val="bullet"/>
      <w:lvlText w:val="o"/>
      <w:lvlJc w:val="left"/>
      <w:pPr>
        <w:ind w:left="2664" w:hanging="360"/>
      </w:pPr>
      <w:rPr>
        <w:rFonts w:ascii="Courier New" w:hAnsi="Courier New" w:cs="Courier New" w:hint="default"/>
      </w:rPr>
    </w:lvl>
    <w:lvl w:ilvl="2" w:tplc="04070005" w:tentative="1">
      <w:start w:val="1"/>
      <w:numFmt w:val="bullet"/>
      <w:lvlText w:val=""/>
      <w:lvlJc w:val="left"/>
      <w:pPr>
        <w:ind w:left="3384" w:hanging="360"/>
      </w:pPr>
      <w:rPr>
        <w:rFonts w:ascii="Wingdings" w:hAnsi="Wingdings" w:hint="default"/>
      </w:rPr>
    </w:lvl>
    <w:lvl w:ilvl="3" w:tplc="04070001" w:tentative="1">
      <w:start w:val="1"/>
      <w:numFmt w:val="bullet"/>
      <w:lvlText w:val=""/>
      <w:lvlJc w:val="left"/>
      <w:pPr>
        <w:ind w:left="4104" w:hanging="360"/>
      </w:pPr>
      <w:rPr>
        <w:rFonts w:ascii="Symbol" w:hAnsi="Symbol" w:hint="default"/>
      </w:rPr>
    </w:lvl>
    <w:lvl w:ilvl="4" w:tplc="04070003" w:tentative="1">
      <w:start w:val="1"/>
      <w:numFmt w:val="bullet"/>
      <w:lvlText w:val="o"/>
      <w:lvlJc w:val="left"/>
      <w:pPr>
        <w:ind w:left="4824" w:hanging="360"/>
      </w:pPr>
      <w:rPr>
        <w:rFonts w:ascii="Courier New" w:hAnsi="Courier New" w:cs="Courier New" w:hint="default"/>
      </w:rPr>
    </w:lvl>
    <w:lvl w:ilvl="5" w:tplc="04070005" w:tentative="1">
      <w:start w:val="1"/>
      <w:numFmt w:val="bullet"/>
      <w:lvlText w:val=""/>
      <w:lvlJc w:val="left"/>
      <w:pPr>
        <w:ind w:left="5544" w:hanging="360"/>
      </w:pPr>
      <w:rPr>
        <w:rFonts w:ascii="Wingdings" w:hAnsi="Wingdings" w:hint="default"/>
      </w:rPr>
    </w:lvl>
    <w:lvl w:ilvl="6" w:tplc="04070001" w:tentative="1">
      <w:start w:val="1"/>
      <w:numFmt w:val="bullet"/>
      <w:lvlText w:val=""/>
      <w:lvlJc w:val="left"/>
      <w:pPr>
        <w:ind w:left="6264" w:hanging="360"/>
      </w:pPr>
      <w:rPr>
        <w:rFonts w:ascii="Symbol" w:hAnsi="Symbol" w:hint="default"/>
      </w:rPr>
    </w:lvl>
    <w:lvl w:ilvl="7" w:tplc="04070003" w:tentative="1">
      <w:start w:val="1"/>
      <w:numFmt w:val="bullet"/>
      <w:lvlText w:val="o"/>
      <w:lvlJc w:val="left"/>
      <w:pPr>
        <w:ind w:left="6984" w:hanging="360"/>
      </w:pPr>
      <w:rPr>
        <w:rFonts w:ascii="Courier New" w:hAnsi="Courier New" w:cs="Courier New" w:hint="default"/>
      </w:rPr>
    </w:lvl>
    <w:lvl w:ilvl="8" w:tplc="04070005" w:tentative="1">
      <w:start w:val="1"/>
      <w:numFmt w:val="bullet"/>
      <w:lvlText w:val=""/>
      <w:lvlJc w:val="left"/>
      <w:pPr>
        <w:ind w:left="7704" w:hanging="360"/>
      </w:pPr>
      <w:rPr>
        <w:rFonts w:ascii="Wingdings" w:hAnsi="Wingdings" w:hint="default"/>
      </w:rPr>
    </w:lvl>
  </w:abstractNum>
  <w:abstractNum w:abstractNumId="40" w15:restartNumberingAfterBreak="0">
    <w:nsid w:val="7E22307A"/>
    <w:multiLevelType w:val="hybridMultilevel"/>
    <w:tmpl w:val="13DC3AD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EFE3102"/>
    <w:multiLevelType w:val="hybridMultilevel"/>
    <w:tmpl w:val="C2D63A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1"/>
  </w:num>
  <w:num w:numId="2">
    <w:abstractNumId w:val="38"/>
  </w:num>
  <w:num w:numId="3">
    <w:abstractNumId w:val="4"/>
  </w:num>
  <w:num w:numId="4">
    <w:abstractNumId w:val="32"/>
  </w:num>
  <w:num w:numId="5">
    <w:abstractNumId w:val="28"/>
  </w:num>
  <w:num w:numId="6">
    <w:abstractNumId w:val="1"/>
  </w:num>
  <w:num w:numId="7">
    <w:abstractNumId w:val="7"/>
  </w:num>
  <w:num w:numId="8">
    <w:abstractNumId w:val="33"/>
  </w:num>
  <w:num w:numId="9">
    <w:abstractNumId w:val="10"/>
  </w:num>
  <w:num w:numId="10">
    <w:abstractNumId w:val="22"/>
  </w:num>
  <w:num w:numId="11">
    <w:abstractNumId w:val="5"/>
  </w:num>
  <w:num w:numId="12">
    <w:abstractNumId w:val="34"/>
  </w:num>
  <w:num w:numId="13">
    <w:abstractNumId w:val="40"/>
  </w:num>
  <w:num w:numId="14">
    <w:abstractNumId w:val="11"/>
  </w:num>
  <w:num w:numId="15">
    <w:abstractNumId w:val="16"/>
  </w:num>
  <w:num w:numId="16">
    <w:abstractNumId w:val="36"/>
  </w:num>
  <w:num w:numId="17">
    <w:abstractNumId w:val="17"/>
  </w:num>
  <w:num w:numId="18">
    <w:abstractNumId w:val="6"/>
  </w:num>
  <w:num w:numId="19">
    <w:abstractNumId w:val="19"/>
  </w:num>
  <w:num w:numId="20">
    <w:abstractNumId w:val="23"/>
  </w:num>
  <w:num w:numId="21">
    <w:abstractNumId w:val="15"/>
  </w:num>
  <w:num w:numId="22">
    <w:abstractNumId w:val="9"/>
  </w:num>
  <w:num w:numId="23">
    <w:abstractNumId w:val="26"/>
  </w:num>
  <w:num w:numId="24">
    <w:abstractNumId w:val="29"/>
  </w:num>
  <w:num w:numId="25">
    <w:abstractNumId w:val="2"/>
  </w:num>
  <w:num w:numId="26">
    <w:abstractNumId w:val="14"/>
  </w:num>
  <w:num w:numId="27">
    <w:abstractNumId w:val="35"/>
  </w:num>
  <w:num w:numId="28">
    <w:abstractNumId w:val="0"/>
  </w:num>
  <w:num w:numId="29">
    <w:abstractNumId w:val="39"/>
  </w:num>
  <w:num w:numId="30">
    <w:abstractNumId w:val="25"/>
  </w:num>
  <w:num w:numId="31">
    <w:abstractNumId w:val="8"/>
  </w:num>
  <w:num w:numId="32">
    <w:abstractNumId w:val="18"/>
  </w:num>
  <w:num w:numId="33">
    <w:abstractNumId w:val="20"/>
  </w:num>
  <w:num w:numId="34">
    <w:abstractNumId w:val="27"/>
  </w:num>
  <w:num w:numId="35">
    <w:abstractNumId w:val="30"/>
  </w:num>
  <w:num w:numId="36">
    <w:abstractNumId w:val="13"/>
  </w:num>
  <w:num w:numId="37">
    <w:abstractNumId w:val="12"/>
  </w:num>
  <w:num w:numId="38">
    <w:abstractNumId w:val="31"/>
  </w:num>
  <w:num w:numId="39">
    <w:abstractNumId w:val="21"/>
  </w:num>
  <w:num w:numId="40">
    <w:abstractNumId w:val="3"/>
  </w:num>
  <w:num w:numId="41">
    <w:abstractNumId w:val="37"/>
  </w:num>
  <w:num w:numId="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get, Sonja">
    <w15:presenceInfo w15:providerId="AD" w15:userId="S-1-5-21-1690856285-345092849-442037413-9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1F"/>
    <w:rsid w:val="00017C24"/>
    <w:rsid w:val="000210FB"/>
    <w:rsid w:val="00021293"/>
    <w:rsid w:val="00025E4D"/>
    <w:rsid w:val="00034451"/>
    <w:rsid w:val="0004412B"/>
    <w:rsid w:val="00045C70"/>
    <w:rsid w:val="00067AD7"/>
    <w:rsid w:val="00072A49"/>
    <w:rsid w:val="00073513"/>
    <w:rsid w:val="00094468"/>
    <w:rsid w:val="000A245D"/>
    <w:rsid w:val="000A4E19"/>
    <w:rsid w:val="000B43B8"/>
    <w:rsid w:val="000C4059"/>
    <w:rsid w:val="000D6164"/>
    <w:rsid w:val="000F768E"/>
    <w:rsid w:val="001168C1"/>
    <w:rsid w:val="00133430"/>
    <w:rsid w:val="00142017"/>
    <w:rsid w:val="00142DC9"/>
    <w:rsid w:val="00183812"/>
    <w:rsid w:val="001A11B1"/>
    <w:rsid w:val="001B7EC0"/>
    <w:rsid w:val="001C04FE"/>
    <w:rsid w:val="001C673B"/>
    <w:rsid w:val="001E3CBC"/>
    <w:rsid w:val="001E5977"/>
    <w:rsid w:val="001F53AE"/>
    <w:rsid w:val="002033C5"/>
    <w:rsid w:val="00243A48"/>
    <w:rsid w:val="00247B8B"/>
    <w:rsid w:val="0027535D"/>
    <w:rsid w:val="00275F1F"/>
    <w:rsid w:val="002818FD"/>
    <w:rsid w:val="00303118"/>
    <w:rsid w:val="00304FA9"/>
    <w:rsid w:val="00331FA6"/>
    <w:rsid w:val="003353E3"/>
    <w:rsid w:val="00344920"/>
    <w:rsid w:val="00352E20"/>
    <w:rsid w:val="0036025B"/>
    <w:rsid w:val="00367469"/>
    <w:rsid w:val="0038092F"/>
    <w:rsid w:val="003864BE"/>
    <w:rsid w:val="00387D9C"/>
    <w:rsid w:val="00390802"/>
    <w:rsid w:val="003A04E0"/>
    <w:rsid w:val="003C62A0"/>
    <w:rsid w:val="003F3DA4"/>
    <w:rsid w:val="00424052"/>
    <w:rsid w:val="0044505A"/>
    <w:rsid w:val="00457794"/>
    <w:rsid w:val="00465F94"/>
    <w:rsid w:val="00480671"/>
    <w:rsid w:val="00483D83"/>
    <w:rsid w:val="00485A43"/>
    <w:rsid w:val="004A4B0A"/>
    <w:rsid w:val="004A55F9"/>
    <w:rsid w:val="004B4DFC"/>
    <w:rsid w:val="004C186D"/>
    <w:rsid w:val="004C44AA"/>
    <w:rsid w:val="004C5915"/>
    <w:rsid w:val="004D2A8A"/>
    <w:rsid w:val="004E4387"/>
    <w:rsid w:val="0050205E"/>
    <w:rsid w:val="0050317E"/>
    <w:rsid w:val="00505E43"/>
    <w:rsid w:val="00507FEF"/>
    <w:rsid w:val="0051347D"/>
    <w:rsid w:val="00527C3E"/>
    <w:rsid w:val="00541986"/>
    <w:rsid w:val="00553B03"/>
    <w:rsid w:val="005D67F8"/>
    <w:rsid w:val="005F37FC"/>
    <w:rsid w:val="005F3B2D"/>
    <w:rsid w:val="005F7725"/>
    <w:rsid w:val="00600240"/>
    <w:rsid w:val="0060565A"/>
    <w:rsid w:val="00612E3D"/>
    <w:rsid w:val="00625BCE"/>
    <w:rsid w:val="00626818"/>
    <w:rsid w:val="00644B29"/>
    <w:rsid w:val="00654FDC"/>
    <w:rsid w:val="00667645"/>
    <w:rsid w:val="0067152D"/>
    <w:rsid w:val="006802AD"/>
    <w:rsid w:val="00681155"/>
    <w:rsid w:val="006A2113"/>
    <w:rsid w:val="006B15B0"/>
    <w:rsid w:val="006B1FE5"/>
    <w:rsid w:val="006F3756"/>
    <w:rsid w:val="00705390"/>
    <w:rsid w:val="00707C35"/>
    <w:rsid w:val="007118AA"/>
    <w:rsid w:val="00731351"/>
    <w:rsid w:val="00734346"/>
    <w:rsid w:val="00734BD3"/>
    <w:rsid w:val="00743C56"/>
    <w:rsid w:val="00756806"/>
    <w:rsid w:val="007648D8"/>
    <w:rsid w:val="00773C27"/>
    <w:rsid w:val="00796C5B"/>
    <w:rsid w:val="007B0B9A"/>
    <w:rsid w:val="007C665E"/>
    <w:rsid w:val="007C6F12"/>
    <w:rsid w:val="007D55E5"/>
    <w:rsid w:val="00820067"/>
    <w:rsid w:val="00823359"/>
    <w:rsid w:val="00826652"/>
    <w:rsid w:val="00835CE2"/>
    <w:rsid w:val="00837EF0"/>
    <w:rsid w:val="00857E68"/>
    <w:rsid w:val="008663B3"/>
    <w:rsid w:val="00876CA6"/>
    <w:rsid w:val="00876CD8"/>
    <w:rsid w:val="0088302D"/>
    <w:rsid w:val="008935B1"/>
    <w:rsid w:val="008C233A"/>
    <w:rsid w:val="008C2CAF"/>
    <w:rsid w:val="008E57C4"/>
    <w:rsid w:val="008F17A9"/>
    <w:rsid w:val="008F234B"/>
    <w:rsid w:val="008F3CCF"/>
    <w:rsid w:val="008F4CD3"/>
    <w:rsid w:val="00905470"/>
    <w:rsid w:val="00950BB1"/>
    <w:rsid w:val="009574E1"/>
    <w:rsid w:val="009736DB"/>
    <w:rsid w:val="00995F93"/>
    <w:rsid w:val="009A1549"/>
    <w:rsid w:val="009A1E3F"/>
    <w:rsid w:val="009A2B77"/>
    <w:rsid w:val="009C167D"/>
    <w:rsid w:val="009D5457"/>
    <w:rsid w:val="009E60FA"/>
    <w:rsid w:val="00A0014D"/>
    <w:rsid w:val="00A00E8C"/>
    <w:rsid w:val="00A25D3F"/>
    <w:rsid w:val="00A40994"/>
    <w:rsid w:val="00A40BA2"/>
    <w:rsid w:val="00A62020"/>
    <w:rsid w:val="00A630AC"/>
    <w:rsid w:val="00A927EC"/>
    <w:rsid w:val="00A92859"/>
    <w:rsid w:val="00A95782"/>
    <w:rsid w:val="00AA2145"/>
    <w:rsid w:val="00AC55E0"/>
    <w:rsid w:val="00AD0998"/>
    <w:rsid w:val="00AE1AEF"/>
    <w:rsid w:val="00AE3BEF"/>
    <w:rsid w:val="00AE62D0"/>
    <w:rsid w:val="00AF63A9"/>
    <w:rsid w:val="00B00601"/>
    <w:rsid w:val="00B06F14"/>
    <w:rsid w:val="00B1023D"/>
    <w:rsid w:val="00B1496F"/>
    <w:rsid w:val="00B3126F"/>
    <w:rsid w:val="00B32D3C"/>
    <w:rsid w:val="00B45531"/>
    <w:rsid w:val="00B50C51"/>
    <w:rsid w:val="00B836F6"/>
    <w:rsid w:val="00B9341C"/>
    <w:rsid w:val="00B93A2F"/>
    <w:rsid w:val="00BA6B6B"/>
    <w:rsid w:val="00BB1BDC"/>
    <w:rsid w:val="00BB1D1A"/>
    <w:rsid w:val="00BC45C0"/>
    <w:rsid w:val="00BD0A9A"/>
    <w:rsid w:val="00BD5DE8"/>
    <w:rsid w:val="00BD638A"/>
    <w:rsid w:val="00BE74F8"/>
    <w:rsid w:val="00BF243F"/>
    <w:rsid w:val="00C01F05"/>
    <w:rsid w:val="00C13F03"/>
    <w:rsid w:val="00C41B7F"/>
    <w:rsid w:val="00C46427"/>
    <w:rsid w:val="00C54ABE"/>
    <w:rsid w:val="00C61724"/>
    <w:rsid w:val="00C634F4"/>
    <w:rsid w:val="00C70373"/>
    <w:rsid w:val="00C74E57"/>
    <w:rsid w:val="00C9759B"/>
    <w:rsid w:val="00CB2700"/>
    <w:rsid w:val="00CC4D18"/>
    <w:rsid w:val="00CF7956"/>
    <w:rsid w:val="00D16023"/>
    <w:rsid w:val="00D20CBB"/>
    <w:rsid w:val="00D25473"/>
    <w:rsid w:val="00D33879"/>
    <w:rsid w:val="00D634FE"/>
    <w:rsid w:val="00D635A5"/>
    <w:rsid w:val="00D70A72"/>
    <w:rsid w:val="00D83428"/>
    <w:rsid w:val="00D9111C"/>
    <w:rsid w:val="00DC584E"/>
    <w:rsid w:val="00DC771C"/>
    <w:rsid w:val="00DE2DF4"/>
    <w:rsid w:val="00E027FD"/>
    <w:rsid w:val="00E13777"/>
    <w:rsid w:val="00E30042"/>
    <w:rsid w:val="00E5597A"/>
    <w:rsid w:val="00E6125C"/>
    <w:rsid w:val="00E66533"/>
    <w:rsid w:val="00E72020"/>
    <w:rsid w:val="00E73C25"/>
    <w:rsid w:val="00E84CBD"/>
    <w:rsid w:val="00E8753A"/>
    <w:rsid w:val="00E922B8"/>
    <w:rsid w:val="00EC18EC"/>
    <w:rsid w:val="00EE0852"/>
    <w:rsid w:val="00EE4518"/>
    <w:rsid w:val="00EE786F"/>
    <w:rsid w:val="00F0236E"/>
    <w:rsid w:val="00F06B54"/>
    <w:rsid w:val="00F1265F"/>
    <w:rsid w:val="00F20C80"/>
    <w:rsid w:val="00F231AA"/>
    <w:rsid w:val="00F255E5"/>
    <w:rsid w:val="00F56DF6"/>
    <w:rsid w:val="00F56F6D"/>
    <w:rsid w:val="00F73669"/>
    <w:rsid w:val="00F73C0B"/>
    <w:rsid w:val="00F76802"/>
    <w:rsid w:val="00F82B12"/>
    <w:rsid w:val="00F8670A"/>
    <w:rsid w:val="00F87272"/>
    <w:rsid w:val="00F91020"/>
    <w:rsid w:val="00FA3BCB"/>
    <w:rsid w:val="00FB251F"/>
    <w:rsid w:val="00FB7862"/>
    <w:rsid w:val="00FC3F1C"/>
    <w:rsid w:val="00FD735C"/>
    <w:rsid w:val="00FE36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EFED2"/>
  <w15:docId w15:val="{069C9DBE-D245-47E5-B5FE-527085BD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3B03"/>
    <w:rPr>
      <w:sz w:val="24"/>
    </w:rPr>
  </w:style>
  <w:style w:type="paragraph" w:styleId="berschrift1">
    <w:name w:val="heading 1"/>
    <w:basedOn w:val="Standard"/>
    <w:next w:val="Standard"/>
    <w:link w:val="berschrift1Zchn"/>
    <w:uiPriority w:val="9"/>
    <w:qFormat/>
    <w:rsid w:val="00142017"/>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berschrift2">
    <w:name w:val="heading 2"/>
    <w:basedOn w:val="Standard"/>
    <w:next w:val="Standard"/>
    <w:link w:val="berschrift2Zchn"/>
    <w:uiPriority w:val="9"/>
    <w:unhideWhenUsed/>
    <w:qFormat/>
    <w:rsid w:val="00025E4D"/>
    <w:pPr>
      <w:keepNext/>
      <w:keepLines/>
      <w:spacing w:before="120" w:after="120" w:line="240" w:lineRule="auto"/>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25E4D"/>
    <w:pPr>
      <w:keepNext/>
      <w:keepLines/>
      <w:spacing w:before="120" w:after="120" w:line="240" w:lineRule="auto"/>
      <w:outlineLvl w:val="2"/>
    </w:pPr>
    <w:rPr>
      <w:rFonts w:asciiTheme="majorHAnsi" w:eastAsiaTheme="majorEastAsia" w:hAnsiTheme="majorHAnsi" w:cstheme="majorBidi"/>
      <w:bCs/>
      <w:color w:val="000000" w:themeColor="text1"/>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5F1F"/>
    <w:pPr>
      <w:ind w:left="720"/>
      <w:contextualSpacing/>
    </w:pPr>
  </w:style>
  <w:style w:type="table" w:styleId="Tabellenraster">
    <w:name w:val="Table Grid"/>
    <w:basedOn w:val="NormaleTabelle"/>
    <w:uiPriority w:val="59"/>
    <w:rsid w:val="0027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025E4D"/>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025E4D"/>
    <w:rPr>
      <w:rFonts w:asciiTheme="majorHAnsi" w:eastAsiaTheme="majorEastAsia" w:hAnsiTheme="majorHAnsi" w:cstheme="majorBidi"/>
      <w:bCs/>
      <w:color w:val="000000" w:themeColor="text1"/>
      <w:sz w:val="24"/>
      <w:u w:val="single"/>
    </w:rPr>
  </w:style>
  <w:style w:type="character" w:customStyle="1" w:styleId="berschrift1Zchn">
    <w:name w:val="Überschrift 1 Zchn"/>
    <w:basedOn w:val="Absatz-Standardschriftart"/>
    <w:link w:val="berschrift1"/>
    <w:uiPriority w:val="9"/>
    <w:rsid w:val="00142017"/>
    <w:rPr>
      <w:rFonts w:asciiTheme="majorHAnsi" w:eastAsiaTheme="majorEastAsia" w:hAnsiTheme="majorHAnsi" w:cstheme="majorBidi"/>
      <w:b/>
      <w:bCs/>
      <w:color w:val="0B5294" w:themeColor="accent1" w:themeShade="BF"/>
      <w:sz w:val="28"/>
      <w:szCs w:val="28"/>
    </w:rPr>
  </w:style>
  <w:style w:type="paragraph" w:styleId="Inhaltsverzeichnisberschrift">
    <w:name w:val="TOC Heading"/>
    <w:basedOn w:val="berschrift1"/>
    <w:next w:val="Standard"/>
    <w:uiPriority w:val="39"/>
    <w:semiHidden/>
    <w:unhideWhenUsed/>
    <w:qFormat/>
    <w:rsid w:val="00142017"/>
    <w:pPr>
      <w:outlineLvl w:val="9"/>
    </w:pPr>
    <w:rPr>
      <w:lang w:eastAsia="de-DE"/>
    </w:rPr>
  </w:style>
  <w:style w:type="paragraph" w:styleId="Verzeichnis2">
    <w:name w:val="toc 2"/>
    <w:basedOn w:val="Standard"/>
    <w:next w:val="Standard"/>
    <w:autoRedefine/>
    <w:uiPriority w:val="39"/>
    <w:unhideWhenUsed/>
    <w:rsid w:val="00B1496F"/>
    <w:pPr>
      <w:tabs>
        <w:tab w:val="left" w:pos="660"/>
        <w:tab w:val="right" w:leader="dot" w:pos="10308"/>
      </w:tabs>
      <w:spacing w:after="100"/>
      <w:ind w:left="220"/>
    </w:pPr>
  </w:style>
  <w:style w:type="paragraph" w:styleId="Verzeichnis3">
    <w:name w:val="toc 3"/>
    <w:basedOn w:val="Standard"/>
    <w:next w:val="Standard"/>
    <w:autoRedefine/>
    <w:uiPriority w:val="39"/>
    <w:unhideWhenUsed/>
    <w:rsid w:val="00142017"/>
    <w:pPr>
      <w:spacing w:after="100"/>
      <w:ind w:left="440"/>
    </w:pPr>
  </w:style>
  <w:style w:type="character" w:styleId="Hyperlink">
    <w:name w:val="Hyperlink"/>
    <w:basedOn w:val="Absatz-Standardschriftart"/>
    <w:uiPriority w:val="99"/>
    <w:unhideWhenUsed/>
    <w:rsid w:val="00142017"/>
    <w:rPr>
      <w:color w:val="F49100" w:themeColor="hyperlink"/>
      <w:u w:val="single"/>
    </w:rPr>
  </w:style>
  <w:style w:type="paragraph" w:styleId="Sprechblasentext">
    <w:name w:val="Balloon Text"/>
    <w:basedOn w:val="Standard"/>
    <w:link w:val="SprechblasentextZchn"/>
    <w:uiPriority w:val="99"/>
    <w:semiHidden/>
    <w:unhideWhenUsed/>
    <w:rsid w:val="001420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2017"/>
    <w:rPr>
      <w:rFonts w:ascii="Tahoma" w:hAnsi="Tahoma" w:cs="Tahoma"/>
      <w:sz w:val="16"/>
      <w:szCs w:val="16"/>
    </w:rPr>
  </w:style>
  <w:style w:type="paragraph" w:styleId="Kopfzeile">
    <w:name w:val="header"/>
    <w:basedOn w:val="Standard"/>
    <w:link w:val="KopfzeileZchn"/>
    <w:unhideWhenUsed/>
    <w:rsid w:val="00142017"/>
    <w:pPr>
      <w:tabs>
        <w:tab w:val="center" w:pos="4536"/>
        <w:tab w:val="right" w:pos="9072"/>
      </w:tabs>
      <w:spacing w:after="0" w:line="240" w:lineRule="auto"/>
    </w:pPr>
  </w:style>
  <w:style w:type="character" w:customStyle="1" w:styleId="KopfzeileZchn">
    <w:name w:val="Kopfzeile Zchn"/>
    <w:basedOn w:val="Absatz-Standardschriftart"/>
    <w:link w:val="Kopfzeile"/>
    <w:rsid w:val="00142017"/>
  </w:style>
  <w:style w:type="paragraph" w:styleId="Fuzeile">
    <w:name w:val="footer"/>
    <w:basedOn w:val="Standard"/>
    <w:link w:val="FuzeileZchn"/>
    <w:uiPriority w:val="99"/>
    <w:unhideWhenUsed/>
    <w:rsid w:val="001420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2017"/>
  </w:style>
  <w:style w:type="paragraph" w:styleId="Textkrper">
    <w:name w:val="Body Text"/>
    <w:basedOn w:val="Standard"/>
    <w:link w:val="TextkrperZchn"/>
    <w:semiHidden/>
    <w:rsid w:val="00F06B54"/>
    <w:pPr>
      <w:spacing w:after="0" w:line="240" w:lineRule="auto"/>
    </w:pPr>
    <w:rPr>
      <w:rFonts w:ascii="Optima" w:eastAsia="Times" w:hAnsi="Optima" w:cs="Times New Roman"/>
      <w:sz w:val="16"/>
      <w:szCs w:val="20"/>
      <w:lang w:eastAsia="de-DE"/>
    </w:rPr>
  </w:style>
  <w:style w:type="character" w:customStyle="1" w:styleId="TextkrperZchn">
    <w:name w:val="Textkörper Zchn"/>
    <w:basedOn w:val="Absatz-Standardschriftart"/>
    <w:link w:val="Textkrper"/>
    <w:semiHidden/>
    <w:rsid w:val="00F06B54"/>
    <w:rPr>
      <w:rFonts w:ascii="Optima" w:eastAsia="Times" w:hAnsi="Optima" w:cs="Times New Roman"/>
      <w:sz w:val="16"/>
      <w:szCs w:val="20"/>
      <w:lang w:eastAsia="de-DE"/>
    </w:rPr>
  </w:style>
  <w:style w:type="paragraph" w:styleId="Beschriftung">
    <w:name w:val="caption"/>
    <w:basedOn w:val="Standard"/>
    <w:next w:val="Standard"/>
    <w:qFormat/>
    <w:rsid w:val="00F06B54"/>
    <w:pPr>
      <w:spacing w:after="0" w:line="240" w:lineRule="auto"/>
      <w:jc w:val="center"/>
    </w:pPr>
    <w:rPr>
      <w:rFonts w:ascii="USABlack" w:eastAsia="Times New Roman" w:hAnsi="USABlack" w:cs="Times New Roman"/>
      <w:noProof/>
      <w:sz w:val="36"/>
      <w:szCs w:val="20"/>
      <w:lang w:eastAsia="de-DE"/>
    </w:rPr>
  </w:style>
  <w:style w:type="table" w:styleId="HelleListe-Akzent1">
    <w:name w:val="Light List Accent 1"/>
    <w:basedOn w:val="NormaleTabelle"/>
    <w:uiPriority w:val="61"/>
    <w:rsid w:val="0051347D"/>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customStyle="1" w:styleId="HelleListe-Akzent12">
    <w:name w:val="Helle Liste - Akzent 12"/>
    <w:basedOn w:val="NormaleTabelle"/>
    <w:next w:val="HelleListe-Akzent1"/>
    <w:uiPriority w:val="61"/>
    <w:rsid w:val="00F87272"/>
    <w:pPr>
      <w:spacing w:after="0" w:line="240" w:lineRule="auto"/>
    </w:pPr>
    <w:tblPr>
      <w:tblStyleRowBandSize w:val="1"/>
      <w:tblStyleColBandSize w:val="1"/>
      <w:tblBorders>
        <w:top w:val="single" w:sz="8" w:space="0" w:color="0F6FC6"/>
        <w:left w:val="single" w:sz="8" w:space="0" w:color="0F6FC6"/>
        <w:bottom w:val="single" w:sz="8" w:space="0" w:color="0F6FC6"/>
        <w:right w:val="single" w:sz="8" w:space="0" w:color="0F6FC6"/>
      </w:tblBorders>
    </w:tblPr>
    <w:tblStylePr w:type="firstRow">
      <w:pPr>
        <w:spacing w:before="0" w:after="0" w:line="240" w:lineRule="auto"/>
      </w:pPr>
      <w:rPr>
        <w:b/>
        <w:bCs/>
        <w:color w:val="FFFFFF"/>
      </w:rPr>
      <w:tblPr/>
      <w:tcPr>
        <w:shd w:val="clear" w:color="auto" w:fill="0F6FC6"/>
      </w:tcPr>
    </w:tblStylePr>
    <w:tblStylePr w:type="lastRow">
      <w:pPr>
        <w:spacing w:before="0" w:after="0" w:line="240" w:lineRule="auto"/>
      </w:pPr>
      <w:rPr>
        <w:b/>
        <w:bCs/>
      </w:rPr>
      <w:tblPr/>
      <w:tcPr>
        <w:tcBorders>
          <w:top w:val="double" w:sz="6" w:space="0" w:color="0F6FC6"/>
          <w:left w:val="single" w:sz="8" w:space="0" w:color="0F6FC6"/>
          <w:bottom w:val="single" w:sz="8" w:space="0" w:color="0F6FC6"/>
          <w:right w:val="single" w:sz="8" w:space="0" w:color="0F6FC6"/>
        </w:tcBorders>
      </w:tcPr>
    </w:tblStylePr>
    <w:tblStylePr w:type="firstCol">
      <w:rPr>
        <w:b/>
        <w:bCs/>
      </w:rPr>
    </w:tblStylePr>
    <w:tblStylePr w:type="lastCol">
      <w:rPr>
        <w:b/>
        <w:bCs/>
      </w:rPr>
    </w:tblStylePr>
    <w:tblStylePr w:type="band1Vert">
      <w:tblPr/>
      <w:tcPr>
        <w:tcBorders>
          <w:top w:val="single" w:sz="8" w:space="0" w:color="0F6FC6"/>
          <w:left w:val="single" w:sz="8" w:space="0" w:color="0F6FC6"/>
          <w:bottom w:val="single" w:sz="8" w:space="0" w:color="0F6FC6"/>
          <w:right w:val="single" w:sz="8" w:space="0" w:color="0F6FC6"/>
        </w:tcBorders>
      </w:tcPr>
    </w:tblStylePr>
    <w:tblStylePr w:type="band1Horz">
      <w:tblPr/>
      <w:tcPr>
        <w:tcBorders>
          <w:top w:val="single" w:sz="8" w:space="0" w:color="0F6FC6"/>
          <w:left w:val="single" w:sz="8" w:space="0" w:color="0F6FC6"/>
          <w:bottom w:val="single" w:sz="8" w:space="0" w:color="0F6FC6"/>
          <w:right w:val="single" w:sz="8" w:space="0" w:color="0F6FC6"/>
        </w:tcBorders>
      </w:tcPr>
    </w:tblStylePr>
  </w:style>
  <w:style w:type="character" w:styleId="Kommentarzeichen">
    <w:name w:val="annotation reference"/>
    <w:basedOn w:val="Absatz-Standardschriftart"/>
    <w:uiPriority w:val="99"/>
    <w:semiHidden/>
    <w:unhideWhenUsed/>
    <w:rsid w:val="00367469"/>
    <w:rPr>
      <w:sz w:val="16"/>
      <w:szCs w:val="16"/>
    </w:rPr>
  </w:style>
  <w:style w:type="paragraph" w:styleId="Kommentartext">
    <w:name w:val="annotation text"/>
    <w:basedOn w:val="Standard"/>
    <w:link w:val="KommentartextZchn"/>
    <w:uiPriority w:val="99"/>
    <w:semiHidden/>
    <w:unhideWhenUsed/>
    <w:rsid w:val="003674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7469"/>
    <w:rPr>
      <w:sz w:val="20"/>
      <w:szCs w:val="20"/>
    </w:rPr>
  </w:style>
  <w:style w:type="paragraph" w:styleId="Kommentarthema">
    <w:name w:val="annotation subject"/>
    <w:basedOn w:val="Kommentartext"/>
    <w:next w:val="Kommentartext"/>
    <w:link w:val="KommentarthemaZchn"/>
    <w:uiPriority w:val="99"/>
    <w:semiHidden/>
    <w:unhideWhenUsed/>
    <w:rsid w:val="00367469"/>
    <w:rPr>
      <w:b/>
      <w:bCs/>
    </w:rPr>
  </w:style>
  <w:style w:type="character" w:customStyle="1" w:styleId="KommentarthemaZchn">
    <w:name w:val="Kommentarthema Zchn"/>
    <w:basedOn w:val="KommentartextZchn"/>
    <w:link w:val="Kommentarthema"/>
    <w:uiPriority w:val="99"/>
    <w:semiHidden/>
    <w:rsid w:val="003674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62054">
      <w:bodyDiv w:val="1"/>
      <w:marLeft w:val="0"/>
      <w:marRight w:val="0"/>
      <w:marTop w:val="0"/>
      <w:marBottom w:val="0"/>
      <w:divBdr>
        <w:top w:val="none" w:sz="0" w:space="0" w:color="auto"/>
        <w:left w:val="none" w:sz="0" w:space="0" w:color="auto"/>
        <w:bottom w:val="none" w:sz="0" w:space="0" w:color="auto"/>
        <w:right w:val="none" w:sz="0" w:space="0" w:color="auto"/>
      </w:divBdr>
    </w:div>
    <w:div w:id="153526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Hyperion">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6C038-9D2C-475F-8FCE-80AAA855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2374</Words>
  <Characters>14963</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Universität Göttingen</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Voget, Sonja (ZVW)</dc:creator>
  <cp:lastModifiedBy>Voget, Sonja</cp:lastModifiedBy>
  <cp:revision>2</cp:revision>
  <cp:lastPrinted>2017-06-07T09:24:00Z</cp:lastPrinted>
  <dcterms:created xsi:type="dcterms:W3CDTF">2021-02-26T11:28:00Z</dcterms:created>
  <dcterms:modified xsi:type="dcterms:W3CDTF">2021-02-26T11:28:00Z</dcterms:modified>
</cp:coreProperties>
</file>